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411D" w14:textId="01E55614" w:rsidR="0027587A" w:rsidRDefault="0027587A" w:rsidP="0027587A">
      <w:pPr>
        <w:jc w:val="right"/>
        <w:rPr>
          <w:b/>
        </w:rPr>
      </w:pPr>
    </w:p>
    <w:p w14:paraId="49838998" w14:textId="77777777" w:rsidR="00DC0D78" w:rsidRDefault="00DC0D78" w:rsidP="0027587A">
      <w:pPr>
        <w:jc w:val="right"/>
        <w:rPr>
          <w:b/>
        </w:rPr>
      </w:pPr>
    </w:p>
    <w:p w14:paraId="3616BD64" w14:textId="52F41084" w:rsidR="0027587A" w:rsidRDefault="0027587A" w:rsidP="007F0F4F">
      <w:pPr>
        <w:rPr>
          <w:b/>
        </w:rPr>
      </w:pPr>
    </w:p>
    <w:p w14:paraId="42F3592B" w14:textId="77777777" w:rsidR="000A1333" w:rsidRDefault="000A1333" w:rsidP="00663A44">
      <w:pPr>
        <w:jc w:val="center"/>
        <w:rPr>
          <w:b/>
          <w:sz w:val="52"/>
          <w:szCs w:val="52"/>
        </w:rPr>
      </w:pPr>
    </w:p>
    <w:p w14:paraId="5A281E67" w14:textId="77777777" w:rsidR="005138D0" w:rsidRDefault="005138D0" w:rsidP="00663A44">
      <w:pPr>
        <w:jc w:val="center"/>
        <w:rPr>
          <w:b/>
          <w:sz w:val="52"/>
          <w:szCs w:val="52"/>
        </w:rPr>
      </w:pPr>
    </w:p>
    <w:p w14:paraId="02389295" w14:textId="77777777" w:rsidR="00EB50AB" w:rsidRDefault="00EB50AB" w:rsidP="00663A44">
      <w:pPr>
        <w:jc w:val="center"/>
        <w:rPr>
          <w:b/>
          <w:sz w:val="52"/>
          <w:szCs w:val="52"/>
        </w:rPr>
      </w:pPr>
    </w:p>
    <w:p w14:paraId="4F5C05C4" w14:textId="77777777" w:rsidR="00EB50AB" w:rsidRDefault="00EB50AB" w:rsidP="00663A44">
      <w:pPr>
        <w:jc w:val="center"/>
        <w:rPr>
          <w:b/>
          <w:sz w:val="52"/>
          <w:szCs w:val="52"/>
        </w:rPr>
      </w:pPr>
    </w:p>
    <w:p w14:paraId="11D4A3E4" w14:textId="18C290D0" w:rsidR="00EB50AB" w:rsidRDefault="00EB50AB" w:rsidP="007167B6">
      <w:pPr>
        <w:rPr>
          <w:b/>
          <w:sz w:val="52"/>
          <w:szCs w:val="52"/>
        </w:rPr>
      </w:pPr>
    </w:p>
    <w:p w14:paraId="624F65CC" w14:textId="44D28DA4" w:rsidR="007167B6" w:rsidRDefault="007167B6" w:rsidP="007167B6">
      <w:pPr>
        <w:rPr>
          <w:b/>
          <w:sz w:val="52"/>
          <w:szCs w:val="52"/>
        </w:rPr>
      </w:pPr>
    </w:p>
    <w:p w14:paraId="212F73F9" w14:textId="6081D836" w:rsidR="005138D0" w:rsidRDefault="00EB50AB" w:rsidP="005138D0">
      <w:pPr>
        <w:jc w:val="center"/>
        <w:rPr>
          <w:b/>
          <w:sz w:val="52"/>
          <w:szCs w:val="52"/>
        </w:rPr>
      </w:pPr>
      <w:r>
        <w:rPr>
          <w:b/>
          <w:sz w:val="52"/>
          <w:szCs w:val="52"/>
        </w:rPr>
        <w:t xml:space="preserve">Guidelines for </w:t>
      </w:r>
      <w:r w:rsidR="009E687C">
        <w:rPr>
          <w:b/>
          <w:sz w:val="52"/>
          <w:szCs w:val="52"/>
        </w:rPr>
        <w:t xml:space="preserve">the </w:t>
      </w:r>
      <w:r>
        <w:rPr>
          <w:b/>
          <w:sz w:val="52"/>
          <w:szCs w:val="52"/>
        </w:rPr>
        <w:t>Panel of Experts</w:t>
      </w:r>
    </w:p>
    <w:p w14:paraId="705066E8" w14:textId="6F52B3F9" w:rsidR="008213BC" w:rsidRPr="008213BC" w:rsidRDefault="008213BC" w:rsidP="005138D0">
      <w:pPr>
        <w:jc w:val="center"/>
        <w:rPr>
          <w:sz w:val="40"/>
          <w:szCs w:val="40"/>
        </w:rPr>
      </w:pPr>
      <w:r w:rsidRPr="008213BC">
        <w:rPr>
          <w:sz w:val="40"/>
          <w:szCs w:val="40"/>
        </w:rPr>
        <w:t xml:space="preserve">(subject to </w:t>
      </w:r>
      <w:r>
        <w:rPr>
          <w:sz w:val="40"/>
          <w:szCs w:val="40"/>
        </w:rPr>
        <w:t xml:space="preserve">refinement </w:t>
      </w:r>
      <w:r w:rsidRPr="008213BC">
        <w:rPr>
          <w:sz w:val="40"/>
          <w:szCs w:val="40"/>
        </w:rPr>
        <w:t>during the cycle)</w:t>
      </w:r>
    </w:p>
    <w:p w14:paraId="3409635E" w14:textId="7CFF18AF" w:rsidR="00E20720" w:rsidRDefault="00E20720" w:rsidP="005138D0">
      <w:pPr>
        <w:jc w:val="center"/>
        <w:rPr>
          <w:b/>
          <w:sz w:val="52"/>
          <w:szCs w:val="52"/>
        </w:rPr>
      </w:pPr>
    </w:p>
    <w:p w14:paraId="6162F4B2" w14:textId="77777777" w:rsidR="007167B6" w:rsidRDefault="007167B6" w:rsidP="005138D0">
      <w:pPr>
        <w:jc w:val="center"/>
        <w:rPr>
          <w:b/>
          <w:sz w:val="52"/>
          <w:szCs w:val="52"/>
        </w:rPr>
      </w:pPr>
    </w:p>
    <w:p w14:paraId="6735E44A" w14:textId="15935DB2" w:rsidR="00E20720" w:rsidRPr="00E20720" w:rsidRDefault="00F605CE" w:rsidP="005138D0">
      <w:pPr>
        <w:jc w:val="center"/>
        <w:rPr>
          <w:bCs/>
          <w:sz w:val="52"/>
          <w:szCs w:val="52"/>
        </w:rPr>
      </w:pPr>
      <w:r>
        <w:rPr>
          <w:bCs/>
          <w:sz w:val="52"/>
          <w:szCs w:val="52"/>
        </w:rPr>
        <w:t>Seven</w:t>
      </w:r>
      <w:r w:rsidR="00C518C1">
        <w:rPr>
          <w:bCs/>
          <w:sz w:val="52"/>
          <w:szCs w:val="52"/>
        </w:rPr>
        <w:t>t</w:t>
      </w:r>
      <w:r w:rsidR="00E20720" w:rsidRPr="00E20720">
        <w:rPr>
          <w:bCs/>
          <w:sz w:val="52"/>
          <w:szCs w:val="52"/>
        </w:rPr>
        <w:t>h Cycle</w:t>
      </w:r>
    </w:p>
    <w:p w14:paraId="0CB0B06C" w14:textId="77777777" w:rsidR="000A1333" w:rsidRDefault="000A1333" w:rsidP="00663A44">
      <w:pPr>
        <w:jc w:val="center"/>
        <w:rPr>
          <w:b/>
          <w:sz w:val="40"/>
          <w:szCs w:val="40"/>
        </w:rPr>
      </w:pPr>
    </w:p>
    <w:p w14:paraId="699666AF" w14:textId="0A4E7BD7" w:rsidR="006F3B35" w:rsidRDefault="006F3B35" w:rsidP="00663A44">
      <w:pPr>
        <w:jc w:val="center"/>
        <w:rPr>
          <w:b/>
          <w:sz w:val="40"/>
          <w:szCs w:val="40"/>
        </w:rPr>
      </w:pPr>
    </w:p>
    <w:p w14:paraId="7FF1902A" w14:textId="741C9B79" w:rsidR="006F3B35" w:rsidRDefault="006F3B35" w:rsidP="00663A44">
      <w:pPr>
        <w:jc w:val="center"/>
        <w:rPr>
          <w:b/>
          <w:sz w:val="40"/>
          <w:szCs w:val="40"/>
        </w:rPr>
      </w:pPr>
    </w:p>
    <w:p w14:paraId="08857609" w14:textId="376C0FDD" w:rsidR="006F3B35" w:rsidRDefault="006F3B35" w:rsidP="00663A44">
      <w:pPr>
        <w:jc w:val="center"/>
        <w:rPr>
          <w:b/>
          <w:sz w:val="40"/>
          <w:szCs w:val="40"/>
        </w:rPr>
      </w:pPr>
    </w:p>
    <w:p w14:paraId="47A9541F" w14:textId="5750FB4C" w:rsidR="006F3B35" w:rsidRDefault="006F3B35" w:rsidP="00663A44">
      <w:pPr>
        <w:jc w:val="center"/>
        <w:rPr>
          <w:b/>
          <w:sz w:val="40"/>
          <w:szCs w:val="40"/>
        </w:rPr>
      </w:pPr>
    </w:p>
    <w:p w14:paraId="58C580E7" w14:textId="0E8E4910" w:rsidR="006F3B35" w:rsidRDefault="006F3B35" w:rsidP="00663A44">
      <w:pPr>
        <w:jc w:val="center"/>
        <w:rPr>
          <w:b/>
          <w:sz w:val="40"/>
          <w:szCs w:val="40"/>
        </w:rPr>
      </w:pPr>
    </w:p>
    <w:p w14:paraId="0395B6CB" w14:textId="77777777" w:rsidR="006F3B35" w:rsidRDefault="006F3B35" w:rsidP="00663A44">
      <w:pPr>
        <w:jc w:val="center"/>
        <w:rPr>
          <w:b/>
          <w:sz w:val="40"/>
          <w:szCs w:val="40"/>
        </w:rPr>
      </w:pPr>
    </w:p>
    <w:p w14:paraId="6FEF0BC0" w14:textId="317E76AE" w:rsidR="00DB6FD7" w:rsidRDefault="00DB6FD7" w:rsidP="007F0F4F">
      <w:pPr>
        <w:rPr>
          <w:rFonts w:asciiTheme="majorBidi" w:hAnsiTheme="majorBidi" w:cstheme="majorBidi"/>
          <w:b/>
          <w:color w:val="000000" w:themeColor="text1"/>
          <w:sz w:val="20"/>
          <w:szCs w:val="20"/>
        </w:rPr>
      </w:pPr>
    </w:p>
    <w:p w14:paraId="0A46F889" w14:textId="161F5B14" w:rsidR="00EB50AB" w:rsidRDefault="006F3B35" w:rsidP="006F3B35">
      <w:pPr>
        <w:jc w:val="center"/>
        <w:rPr>
          <w:bCs/>
          <w:sz w:val="28"/>
          <w:szCs w:val="28"/>
        </w:rPr>
      </w:pPr>
      <w:r>
        <w:rPr>
          <w:bCs/>
          <w:sz w:val="28"/>
          <w:szCs w:val="28"/>
        </w:rPr>
        <w:t xml:space="preserve">Contact Seleha Lockwood at </w:t>
      </w:r>
      <w:hyperlink r:id="rId12" w:history="1">
        <w:r w:rsidRPr="007169BD">
          <w:rPr>
            <w:rStyle w:val="Hyperlink"/>
            <w:bCs/>
            <w:sz w:val="28"/>
            <w:szCs w:val="28"/>
          </w:rPr>
          <w:t>slockwood@irena.org</w:t>
        </w:r>
      </w:hyperlink>
      <w:r>
        <w:rPr>
          <w:bCs/>
          <w:sz w:val="28"/>
          <w:szCs w:val="28"/>
        </w:rPr>
        <w:t xml:space="preserve"> if any questions</w:t>
      </w:r>
    </w:p>
    <w:p w14:paraId="4BF5D7B2" w14:textId="77777777" w:rsidR="006F3B35" w:rsidRDefault="006F3B35" w:rsidP="007F0F4F">
      <w:pPr>
        <w:rPr>
          <w:rFonts w:cstheme="majorBidi"/>
          <w:b/>
          <w:color w:val="000000" w:themeColor="text1"/>
        </w:rPr>
      </w:pPr>
    </w:p>
    <w:p w14:paraId="4401CDAE" w14:textId="6D8BDD24" w:rsidR="00C17383" w:rsidRPr="00A40F6F" w:rsidRDefault="006F3B35" w:rsidP="00F605CE">
      <w:pPr>
        <w:jc w:val="center"/>
        <w:rPr>
          <w:bCs/>
          <w:sz w:val="28"/>
          <w:szCs w:val="28"/>
        </w:rPr>
      </w:pPr>
      <w:r>
        <w:rPr>
          <w:bCs/>
          <w:sz w:val="28"/>
          <w:szCs w:val="28"/>
        </w:rPr>
        <w:t>2018</w:t>
      </w:r>
      <w:r w:rsidR="00F605CE">
        <w:rPr>
          <w:bCs/>
          <w:sz w:val="28"/>
          <w:szCs w:val="28"/>
        </w:rPr>
        <w:t>-2019</w:t>
      </w:r>
    </w:p>
    <w:p w14:paraId="6561F68C" w14:textId="3AB28B0F" w:rsidR="00EB50AB" w:rsidRDefault="00EB50AB" w:rsidP="007F0F4F">
      <w:pPr>
        <w:rPr>
          <w:rFonts w:cstheme="majorBidi"/>
          <w:b/>
          <w:color w:val="000000" w:themeColor="text1"/>
        </w:rPr>
      </w:pPr>
    </w:p>
    <w:p w14:paraId="6E8D9D4E" w14:textId="77777777" w:rsidR="00E50FF2" w:rsidRDefault="00E50FF2" w:rsidP="007F0F4F">
      <w:pPr>
        <w:rPr>
          <w:rFonts w:cstheme="majorBidi"/>
          <w:b/>
          <w:color w:val="000000" w:themeColor="text1"/>
        </w:rPr>
      </w:pPr>
    </w:p>
    <w:p w14:paraId="7A3C3A43" w14:textId="77777777" w:rsidR="00EB50AB" w:rsidRDefault="00EB50AB" w:rsidP="007F0F4F">
      <w:pPr>
        <w:rPr>
          <w:rFonts w:cstheme="majorBidi"/>
          <w:b/>
          <w:color w:val="000000" w:themeColor="text1"/>
        </w:rPr>
      </w:pPr>
    </w:p>
    <w:p w14:paraId="277DF9DE" w14:textId="77777777" w:rsidR="00EB50AB" w:rsidRDefault="00EB50AB" w:rsidP="007F0F4F">
      <w:pPr>
        <w:rPr>
          <w:rFonts w:cstheme="majorBidi"/>
          <w:b/>
          <w:color w:val="000000" w:themeColor="text1"/>
        </w:rPr>
      </w:pPr>
    </w:p>
    <w:p w14:paraId="26E7785E" w14:textId="77777777" w:rsidR="00EB50AB" w:rsidRDefault="00EB50AB" w:rsidP="007F0F4F">
      <w:pPr>
        <w:rPr>
          <w:rFonts w:cstheme="majorBidi"/>
          <w:b/>
          <w:color w:val="000000" w:themeColor="text1"/>
        </w:rPr>
      </w:pPr>
    </w:p>
    <w:p w14:paraId="190162E7" w14:textId="77777777" w:rsidR="00EB50AB" w:rsidRPr="00A20464" w:rsidRDefault="00EB50AB" w:rsidP="007F0F4F">
      <w:pPr>
        <w:rPr>
          <w:rFonts w:cstheme="majorBidi"/>
          <w:color w:val="000000" w:themeColor="text1"/>
        </w:rPr>
      </w:pPr>
    </w:p>
    <w:p w14:paraId="460A5BA4" w14:textId="77777777" w:rsidR="00EB50AB" w:rsidRDefault="00EB50AB" w:rsidP="007F0F4F">
      <w:pPr>
        <w:rPr>
          <w:rFonts w:cstheme="majorBidi"/>
          <w:b/>
          <w:color w:val="000000" w:themeColor="text1"/>
        </w:rPr>
      </w:pPr>
    </w:p>
    <w:p w14:paraId="166A772D" w14:textId="77777777" w:rsidR="00EB50AB" w:rsidRDefault="00EB50AB" w:rsidP="007F0F4F">
      <w:pPr>
        <w:rPr>
          <w:rFonts w:cstheme="majorBidi"/>
          <w:b/>
          <w:color w:val="000000" w:themeColor="text1"/>
        </w:rPr>
      </w:pPr>
    </w:p>
    <w:p w14:paraId="0D6AAF99" w14:textId="77777777" w:rsidR="00EB50AB" w:rsidRDefault="00EB50AB" w:rsidP="007F0F4F">
      <w:pPr>
        <w:rPr>
          <w:rFonts w:cstheme="majorBidi"/>
          <w:b/>
          <w:color w:val="000000" w:themeColor="text1"/>
        </w:rPr>
      </w:pPr>
    </w:p>
    <w:p w14:paraId="50DF478A" w14:textId="77777777" w:rsidR="00EB50AB" w:rsidRDefault="00EB50AB" w:rsidP="007F0F4F">
      <w:pPr>
        <w:rPr>
          <w:rFonts w:cstheme="majorBidi"/>
          <w:b/>
          <w:color w:val="000000" w:themeColor="text1"/>
        </w:rPr>
      </w:pPr>
    </w:p>
    <w:p w14:paraId="29550A98" w14:textId="77777777" w:rsidR="007167B6" w:rsidRDefault="007167B6" w:rsidP="004B2966">
      <w:pPr>
        <w:ind w:left="360"/>
        <w:rPr>
          <w:rFonts w:cstheme="majorBidi"/>
          <w:b/>
          <w:color w:val="000000" w:themeColor="text1"/>
          <w:sz w:val="40"/>
          <w:szCs w:val="40"/>
        </w:rPr>
      </w:pPr>
    </w:p>
    <w:p w14:paraId="216C8696" w14:textId="1844FAC5" w:rsidR="0027587A" w:rsidRPr="00D71E1D" w:rsidRDefault="00D71E1D" w:rsidP="004B2966">
      <w:pPr>
        <w:ind w:left="360"/>
        <w:rPr>
          <w:rFonts w:cstheme="majorBidi"/>
          <w:b/>
          <w:color w:val="000000" w:themeColor="text1"/>
          <w:sz w:val="40"/>
          <w:szCs w:val="40"/>
        </w:rPr>
      </w:pPr>
      <w:r>
        <w:rPr>
          <w:rFonts w:cstheme="majorBidi"/>
          <w:b/>
          <w:color w:val="000000" w:themeColor="text1"/>
          <w:sz w:val="40"/>
          <w:szCs w:val="40"/>
        </w:rPr>
        <w:t>Content</w:t>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r>
      <w:r w:rsidR="00D80C01">
        <w:rPr>
          <w:rFonts w:cstheme="majorBidi"/>
          <w:b/>
          <w:color w:val="000000" w:themeColor="text1"/>
          <w:sz w:val="40"/>
          <w:szCs w:val="40"/>
        </w:rPr>
        <w:tab/>
        <w:t>Page No</w:t>
      </w:r>
    </w:p>
    <w:p w14:paraId="5B73F97D" w14:textId="77777777" w:rsidR="0027587A" w:rsidRPr="00D71E1D" w:rsidRDefault="0027587A" w:rsidP="004B2966">
      <w:pPr>
        <w:ind w:left="360"/>
        <w:rPr>
          <w:rFonts w:cstheme="majorBidi"/>
          <w:b/>
          <w:color w:val="000000" w:themeColor="text1"/>
          <w:sz w:val="40"/>
          <w:szCs w:val="40"/>
        </w:rPr>
      </w:pPr>
    </w:p>
    <w:p w14:paraId="636EE644" w14:textId="7E58909D" w:rsidR="005138D0" w:rsidRPr="00D71E1D" w:rsidRDefault="00EB50AB" w:rsidP="00780E62">
      <w:pPr>
        <w:pStyle w:val="ListParagraph"/>
        <w:numPr>
          <w:ilvl w:val="0"/>
          <w:numId w:val="1"/>
        </w:numPr>
        <w:spacing w:after="120" w:line="360" w:lineRule="auto"/>
        <w:ind w:left="360" w:firstLine="0"/>
        <w:rPr>
          <w:rFonts w:cstheme="majorBidi"/>
          <w:bCs/>
          <w:color w:val="000000" w:themeColor="text1"/>
          <w:sz w:val="40"/>
          <w:szCs w:val="40"/>
        </w:rPr>
      </w:pPr>
      <w:r w:rsidRPr="00D71E1D">
        <w:rPr>
          <w:rFonts w:cstheme="majorBidi"/>
          <w:bCs/>
          <w:color w:val="000000" w:themeColor="text1"/>
          <w:sz w:val="40"/>
          <w:szCs w:val="40"/>
        </w:rPr>
        <w:t>Introduction</w:t>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t>3</w:t>
      </w:r>
    </w:p>
    <w:p w14:paraId="18140A73" w14:textId="26B0DB6F" w:rsidR="008454E0" w:rsidRPr="00D71E1D" w:rsidRDefault="008454E0" w:rsidP="00780E62">
      <w:pPr>
        <w:pStyle w:val="ListParagraph"/>
        <w:numPr>
          <w:ilvl w:val="0"/>
          <w:numId w:val="1"/>
        </w:numPr>
        <w:spacing w:after="120" w:line="360" w:lineRule="auto"/>
        <w:ind w:left="360" w:firstLine="0"/>
        <w:rPr>
          <w:rFonts w:cstheme="majorBidi"/>
          <w:bCs/>
          <w:color w:val="000000" w:themeColor="text1"/>
          <w:sz w:val="40"/>
          <w:szCs w:val="40"/>
        </w:rPr>
      </w:pPr>
      <w:r w:rsidRPr="00D71E1D">
        <w:rPr>
          <w:rFonts w:cstheme="majorBidi"/>
          <w:bCs/>
          <w:color w:val="000000" w:themeColor="text1"/>
          <w:sz w:val="40"/>
          <w:szCs w:val="40"/>
        </w:rPr>
        <w:t>Qualifications</w:t>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t>3</w:t>
      </w:r>
    </w:p>
    <w:p w14:paraId="658181B1" w14:textId="4A188426" w:rsidR="00D71E1D" w:rsidRDefault="00050EEC" w:rsidP="00780E62">
      <w:pPr>
        <w:pStyle w:val="ListParagraph"/>
        <w:numPr>
          <w:ilvl w:val="0"/>
          <w:numId w:val="1"/>
        </w:numPr>
        <w:spacing w:after="120" w:line="360" w:lineRule="auto"/>
        <w:ind w:left="360" w:firstLine="0"/>
        <w:rPr>
          <w:rFonts w:cstheme="majorBidi"/>
          <w:bCs/>
          <w:color w:val="000000" w:themeColor="text1"/>
          <w:sz w:val="40"/>
          <w:szCs w:val="40"/>
        </w:rPr>
      </w:pPr>
      <w:r w:rsidRPr="00D71E1D">
        <w:rPr>
          <w:rFonts w:cstheme="majorBidi"/>
          <w:bCs/>
          <w:color w:val="000000" w:themeColor="text1"/>
          <w:sz w:val="40"/>
          <w:szCs w:val="40"/>
        </w:rPr>
        <w:t>Selection cycle</w:t>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4A0EA7">
        <w:rPr>
          <w:rFonts w:cstheme="majorBidi"/>
          <w:bCs/>
          <w:color w:val="000000" w:themeColor="text1"/>
          <w:sz w:val="40"/>
          <w:szCs w:val="40"/>
        </w:rPr>
        <w:t>3</w:t>
      </w:r>
    </w:p>
    <w:p w14:paraId="0C5424F9" w14:textId="739995B9" w:rsidR="007648B2" w:rsidRPr="00D71E1D" w:rsidRDefault="007648B2" w:rsidP="00780E62">
      <w:pPr>
        <w:pStyle w:val="ListParagraph"/>
        <w:numPr>
          <w:ilvl w:val="0"/>
          <w:numId w:val="1"/>
        </w:numPr>
        <w:spacing w:after="120" w:line="360" w:lineRule="auto"/>
        <w:ind w:left="360" w:firstLine="0"/>
        <w:rPr>
          <w:rFonts w:cstheme="majorBidi"/>
          <w:bCs/>
          <w:color w:val="000000" w:themeColor="text1"/>
          <w:sz w:val="40"/>
          <w:szCs w:val="40"/>
        </w:rPr>
      </w:pPr>
      <w:r w:rsidRPr="00D71E1D">
        <w:rPr>
          <w:rFonts w:cstheme="majorBidi"/>
          <w:bCs/>
          <w:color w:val="000000" w:themeColor="text1"/>
          <w:sz w:val="40"/>
          <w:szCs w:val="40"/>
        </w:rPr>
        <w:t>Evaluation criteria</w:t>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4A0EA7">
        <w:rPr>
          <w:rFonts w:cstheme="majorBidi"/>
          <w:bCs/>
          <w:color w:val="000000" w:themeColor="text1"/>
          <w:sz w:val="40"/>
          <w:szCs w:val="40"/>
        </w:rPr>
        <w:t>4</w:t>
      </w:r>
    </w:p>
    <w:p w14:paraId="69C8CDFC" w14:textId="555C66D2" w:rsidR="00EB50AB" w:rsidRPr="00D71E1D" w:rsidRDefault="00EB50AB" w:rsidP="00780E62">
      <w:pPr>
        <w:pStyle w:val="ListParagraph"/>
        <w:numPr>
          <w:ilvl w:val="0"/>
          <w:numId w:val="1"/>
        </w:numPr>
        <w:spacing w:after="120" w:line="360" w:lineRule="auto"/>
        <w:ind w:left="360" w:firstLine="0"/>
        <w:rPr>
          <w:rFonts w:cstheme="majorBidi"/>
          <w:bCs/>
          <w:color w:val="000000" w:themeColor="text1"/>
          <w:sz w:val="40"/>
          <w:szCs w:val="40"/>
        </w:rPr>
      </w:pPr>
      <w:r w:rsidRPr="00D71E1D">
        <w:rPr>
          <w:rFonts w:cstheme="majorBidi"/>
          <w:bCs/>
          <w:color w:val="000000" w:themeColor="text1"/>
          <w:sz w:val="40"/>
          <w:szCs w:val="40"/>
        </w:rPr>
        <w:t>Roles and responsibilities</w:t>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4A0EA7">
        <w:rPr>
          <w:rFonts w:cstheme="majorBidi"/>
          <w:bCs/>
          <w:color w:val="000000" w:themeColor="text1"/>
          <w:sz w:val="40"/>
          <w:szCs w:val="40"/>
        </w:rPr>
        <w:t>5</w:t>
      </w:r>
    </w:p>
    <w:p w14:paraId="63ECEC1B" w14:textId="6573C0AF" w:rsidR="005138D0" w:rsidRPr="00D71E1D" w:rsidRDefault="005138D0" w:rsidP="00780E62">
      <w:pPr>
        <w:pStyle w:val="ListParagraph"/>
        <w:numPr>
          <w:ilvl w:val="0"/>
          <w:numId w:val="1"/>
        </w:numPr>
        <w:spacing w:after="120" w:line="360" w:lineRule="auto"/>
        <w:ind w:left="360" w:firstLine="0"/>
        <w:rPr>
          <w:rFonts w:cstheme="majorBidi"/>
          <w:bCs/>
          <w:color w:val="000000" w:themeColor="text1"/>
          <w:sz w:val="40"/>
          <w:szCs w:val="40"/>
        </w:rPr>
      </w:pPr>
      <w:r w:rsidRPr="00D71E1D">
        <w:rPr>
          <w:rFonts w:cstheme="majorBidi"/>
          <w:bCs/>
          <w:color w:val="000000" w:themeColor="text1"/>
          <w:sz w:val="40"/>
          <w:szCs w:val="40"/>
        </w:rPr>
        <w:t>Feedback loops</w:t>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D80C01">
        <w:rPr>
          <w:rFonts w:cstheme="majorBidi"/>
          <w:bCs/>
          <w:color w:val="000000" w:themeColor="text1"/>
          <w:sz w:val="40"/>
          <w:szCs w:val="40"/>
        </w:rPr>
        <w:tab/>
      </w:r>
      <w:r w:rsidR="004A0EA7">
        <w:rPr>
          <w:rFonts w:cstheme="majorBidi"/>
          <w:bCs/>
          <w:color w:val="000000" w:themeColor="text1"/>
          <w:sz w:val="40"/>
          <w:szCs w:val="40"/>
        </w:rPr>
        <w:t>6</w:t>
      </w:r>
    </w:p>
    <w:p w14:paraId="28BC1C2E" w14:textId="77777777" w:rsidR="007167B6" w:rsidRDefault="007167B6" w:rsidP="004B2966">
      <w:pPr>
        <w:spacing w:line="360" w:lineRule="auto"/>
        <w:ind w:left="360"/>
        <w:rPr>
          <w:rFonts w:cstheme="majorBidi"/>
          <w:b/>
          <w:color w:val="000000" w:themeColor="text1"/>
          <w:sz w:val="40"/>
          <w:szCs w:val="40"/>
        </w:rPr>
      </w:pPr>
    </w:p>
    <w:p w14:paraId="5B16D1D9" w14:textId="77777777" w:rsidR="00712A9C" w:rsidRDefault="00712A9C" w:rsidP="004B2966">
      <w:pPr>
        <w:spacing w:line="360" w:lineRule="auto"/>
        <w:ind w:left="360"/>
        <w:rPr>
          <w:rFonts w:cstheme="majorBidi"/>
          <w:b/>
          <w:color w:val="000000" w:themeColor="text1"/>
          <w:sz w:val="40"/>
          <w:szCs w:val="40"/>
        </w:rPr>
      </w:pPr>
    </w:p>
    <w:p w14:paraId="43DE770F" w14:textId="77777777" w:rsidR="007167B6" w:rsidRDefault="007167B6" w:rsidP="004B2966">
      <w:pPr>
        <w:spacing w:line="360" w:lineRule="auto"/>
        <w:ind w:left="360"/>
        <w:rPr>
          <w:rFonts w:cstheme="majorBidi"/>
          <w:b/>
          <w:color w:val="000000" w:themeColor="text1"/>
          <w:sz w:val="40"/>
          <w:szCs w:val="40"/>
        </w:rPr>
      </w:pPr>
    </w:p>
    <w:p w14:paraId="7288BF16" w14:textId="13F5482C" w:rsidR="00B608CB" w:rsidRPr="00D71E1D" w:rsidRDefault="00663A44" w:rsidP="004B2966">
      <w:pPr>
        <w:spacing w:line="360" w:lineRule="auto"/>
        <w:ind w:left="360"/>
        <w:rPr>
          <w:rFonts w:cstheme="majorBidi"/>
          <w:b/>
          <w:color w:val="000000" w:themeColor="text1"/>
          <w:sz w:val="40"/>
          <w:szCs w:val="40"/>
        </w:rPr>
      </w:pPr>
      <w:r w:rsidRPr="00D71E1D">
        <w:rPr>
          <w:rFonts w:cstheme="majorBidi"/>
          <w:b/>
          <w:color w:val="000000" w:themeColor="text1"/>
          <w:sz w:val="40"/>
          <w:szCs w:val="40"/>
        </w:rPr>
        <w:t>A</w:t>
      </w:r>
      <w:r w:rsidR="00B608CB" w:rsidRPr="00D71E1D">
        <w:rPr>
          <w:rFonts w:cstheme="majorBidi"/>
          <w:b/>
          <w:color w:val="000000" w:themeColor="text1"/>
          <w:sz w:val="40"/>
          <w:szCs w:val="40"/>
        </w:rPr>
        <w:t>nnex</w:t>
      </w:r>
      <w:r w:rsidR="004A7762" w:rsidRPr="00D71E1D">
        <w:rPr>
          <w:rFonts w:cstheme="majorBidi"/>
          <w:b/>
          <w:color w:val="000000" w:themeColor="text1"/>
          <w:sz w:val="40"/>
          <w:szCs w:val="40"/>
        </w:rPr>
        <w:t>es</w:t>
      </w:r>
    </w:p>
    <w:p w14:paraId="0F943C0F" w14:textId="2D383268" w:rsidR="0020036F" w:rsidRDefault="00D71E1D" w:rsidP="00D80C01">
      <w:pPr>
        <w:pStyle w:val="ListParagraph"/>
        <w:ind w:left="1440" w:hanging="1080"/>
        <w:rPr>
          <w:rFonts w:cstheme="majorBidi"/>
          <w:bCs/>
          <w:color w:val="000000" w:themeColor="text1"/>
          <w:sz w:val="40"/>
          <w:szCs w:val="40"/>
        </w:rPr>
      </w:pPr>
      <w:r w:rsidRPr="00D71E1D">
        <w:rPr>
          <w:rFonts w:cstheme="majorBidi"/>
          <w:bCs/>
          <w:color w:val="000000" w:themeColor="text1"/>
          <w:sz w:val="40"/>
          <w:szCs w:val="40"/>
        </w:rPr>
        <w:t xml:space="preserve">Annex 1: </w:t>
      </w:r>
      <w:r w:rsidR="006C6E21">
        <w:rPr>
          <w:rFonts w:cstheme="majorBidi"/>
          <w:bCs/>
          <w:color w:val="000000" w:themeColor="text1"/>
          <w:sz w:val="40"/>
          <w:szCs w:val="40"/>
        </w:rPr>
        <w:t>N</w:t>
      </w:r>
      <w:r w:rsidR="0020036F" w:rsidRPr="00D71E1D">
        <w:rPr>
          <w:rFonts w:cstheme="majorBidi"/>
          <w:bCs/>
          <w:color w:val="000000" w:themeColor="text1"/>
          <w:sz w:val="40"/>
          <w:szCs w:val="40"/>
        </w:rPr>
        <w:t>omination form</w:t>
      </w:r>
      <w:r w:rsidR="00D80C01">
        <w:rPr>
          <w:rFonts w:cstheme="majorBidi"/>
          <w:bCs/>
          <w:color w:val="000000" w:themeColor="text1"/>
          <w:sz w:val="40"/>
          <w:szCs w:val="40"/>
        </w:rPr>
        <w:tab/>
      </w:r>
      <w:r w:rsidR="000A1F91">
        <w:rPr>
          <w:rFonts w:cstheme="majorBidi"/>
          <w:bCs/>
          <w:color w:val="000000" w:themeColor="text1"/>
          <w:sz w:val="40"/>
          <w:szCs w:val="40"/>
        </w:rPr>
        <w:tab/>
      </w:r>
      <w:r w:rsidR="006C6E21">
        <w:rPr>
          <w:rFonts w:cstheme="majorBidi"/>
          <w:bCs/>
          <w:color w:val="000000" w:themeColor="text1"/>
          <w:sz w:val="40"/>
          <w:szCs w:val="40"/>
        </w:rPr>
        <w:tab/>
      </w:r>
      <w:r w:rsidR="006C6E21">
        <w:rPr>
          <w:rFonts w:cstheme="majorBidi"/>
          <w:bCs/>
          <w:color w:val="000000" w:themeColor="text1"/>
          <w:sz w:val="40"/>
          <w:szCs w:val="40"/>
        </w:rPr>
        <w:tab/>
      </w:r>
      <w:r w:rsidR="000A1F91">
        <w:rPr>
          <w:rFonts w:cstheme="majorBidi"/>
          <w:bCs/>
          <w:color w:val="000000" w:themeColor="text1"/>
          <w:sz w:val="40"/>
          <w:szCs w:val="40"/>
        </w:rPr>
        <w:tab/>
      </w:r>
      <w:r w:rsidR="000A1F91">
        <w:rPr>
          <w:rFonts w:cstheme="majorBidi"/>
          <w:bCs/>
          <w:color w:val="000000" w:themeColor="text1"/>
          <w:sz w:val="40"/>
          <w:szCs w:val="40"/>
        </w:rPr>
        <w:tab/>
      </w:r>
      <w:r w:rsidR="004A0EA7">
        <w:rPr>
          <w:rFonts w:cstheme="majorBidi"/>
          <w:bCs/>
          <w:color w:val="000000" w:themeColor="text1"/>
          <w:sz w:val="40"/>
          <w:szCs w:val="40"/>
        </w:rPr>
        <w:t>7</w:t>
      </w:r>
    </w:p>
    <w:p w14:paraId="77BD3423" w14:textId="74FFC857" w:rsidR="000A1F91" w:rsidRPr="00D71E1D" w:rsidRDefault="000A1F91" w:rsidP="00D80C01">
      <w:pPr>
        <w:pStyle w:val="ListParagraph"/>
        <w:ind w:left="1440" w:hanging="1080"/>
        <w:rPr>
          <w:rFonts w:cstheme="majorBidi"/>
          <w:bCs/>
          <w:color w:val="000000" w:themeColor="text1"/>
          <w:sz w:val="40"/>
          <w:szCs w:val="40"/>
        </w:rPr>
      </w:pPr>
      <w:r>
        <w:rPr>
          <w:rFonts w:cstheme="majorBidi"/>
          <w:bCs/>
          <w:color w:val="000000" w:themeColor="text1"/>
          <w:sz w:val="40"/>
          <w:szCs w:val="40"/>
        </w:rPr>
        <w:t>Annex 2: Evaluation criteria</w:t>
      </w:r>
      <w:r>
        <w:rPr>
          <w:rFonts w:cstheme="majorBidi"/>
          <w:bCs/>
          <w:color w:val="000000" w:themeColor="text1"/>
          <w:sz w:val="40"/>
          <w:szCs w:val="40"/>
        </w:rPr>
        <w:tab/>
      </w:r>
      <w:r>
        <w:rPr>
          <w:rFonts w:cstheme="majorBidi"/>
          <w:bCs/>
          <w:color w:val="000000" w:themeColor="text1"/>
          <w:sz w:val="40"/>
          <w:szCs w:val="40"/>
        </w:rPr>
        <w:tab/>
      </w:r>
      <w:r>
        <w:rPr>
          <w:rFonts w:cstheme="majorBidi"/>
          <w:bCs/>
          <w:color w:val="000000" w:themeColor="text1"/>
          <w:sz w:val="40"/>
          <w:szCs w:val="40"/>
        </w:rPr>
        <w:tab/>
      </w:r>
      <w:r>
        <w:rPr>
          <w:rFonts w:cstheme="majorBidi"/>
          <w:bCs/>
          <w:color w:val="000000" w:themeColor="text1"/>
          <w:sz w:val="40"/>
          <w:szCs w:val="40"/>
        </w:rPr>
        <w:tab/>
      </w:r>
      <w:r>
        <w:rPr>
          <w:rFonts w:cstheme="majorBidi"/>
          <w:bCs/>
          <w:color w:val="000000" w:themeColor="text1"/>
          <w:sz w:val="40"/>
          <w:szCs w:val="40"/>
        </w:rPr>
        <w:tab/>
      </w:r>
      <w:r w:rsidR="004A0EA7">
        <w:rPr>
          <w:rFonts w:cstheme="majorBidi"/>
          <w:bCs/>
          <w:color w:val="000000" w:themeColor="text1"/>
          <w:sz w:val="40"/>
          <w:szCs w:val="40"/>
        </w:rPr>
        <w:t>8</w:t>
      </w:r>
    </w:p>
    <w:p w14:paraId="44348CE7" w14:textId="28322343" w:rsidR="00A93C58" w:rsidRDefault="00A93C58" w:rsidP="006C6E21">
      <w:pPr>
        <w:pStyle w:val="ListParagraph"/>
        <w:ind w:left="1440" w:hanging="1080"/>
        <w:rPr>
          <w:rFonts w:cstheme="majorBidi"/>
          <w:bCs/>
          <w:color w:val="000000" w:themeColor="text1"/>
          <w:sz w:val="40"/>
          <w:szCs w:val="40"/>
        </w:rPr>
      </w:pPr>
      <w:r>
        <w:rPr>
          <w:rFonts w:cstheme="majorBidi"/>
          <w:bCs/>
          <w:color w:val="000000" w:themeColor="text1"/>
          <w:sz w:val="40"/>
          <w:szCs w:val="40"/>
        </w:rPr>
        <w:t>Annex 3: Statement of Undertaking</w:t>
      </w:r>
      <w:r>
        <w:rPr>
          <w:rFonts w:cstheme="majorBidi"/>
          <w:bCs/>
          <w:color w:val="000000" w:themeColor="text1"/>
          <w:sz w:val="40"/>
          <w:szCs w:val="40"/>
        </w:rPr>
        <w:tab/>
      </w:r>
      <w:r>
        <w:rPr>
          <w:rFonts w:cstheme="majorBidi"/>
          <w:bCs/>
          <w:color w:val="000000" w:themeColor="text1"/>
          <w:sz w:val="40"/>
          <w:szCs w:val="40"/>
        </w:rPr>
        <w:tab/>
      </w:r>
      <w:r>
        <w:rPr>
          <w:rFonts w:cstheme="majorBidi"/>
          <w:bCs/>
          <w:color w:val="000000" w:themeColor="text1"/>
          <w:sz w:val="40"/>
          <w:szCs w:val="40"/>
        </w:rPr>
        <w:tab/>
      </w:r>
      <w:r>
        <w:rPr>
          <w:rFonts w:cstheme="majorBidi"/>
          <w:bCs/>
          <w:color w:val="000000" w:themeColor="text1"/>
          <w:sz w:val="40"/>
          <w:szCs w:val="40"/>
        </w:rPr>
        <w:tab/>
        <w:t>9</w:t>
      </w:r>
    </w:p>
    <w:p w14:paraId="25669235" w14:textId="464358D1" w:rsidR="00D71E1D" w:rsidRPr="00D71E1D" w:rsidRDefault="005A6195" w:rsidP="006C6E21">
      <w:pPr>
        <w:pStyle w:val="ListParagraph"/>
        <w:ind w:left="1440" w:hanging="1080"/>
        <w:rPr>
          <w:rFonts w:cstheme="majorBidi"/>
          <w:bCs/>
          <w:color w:val="000000" w:themeColor="text1"/>
          <w:sz w:val="40"/>
          <w:szCs w:val="40"/>
        </w:rPr>
      </w:pPr>
      <w:r>
        <w:rPr>
          <w:rFonts w:cstheme="majorBidi"/>
          <w:bCs/>
          <w:color w:val="000000" w:themeColor="text1"/>
          <w:sz w:val="40"/>
          <w:szCs w:val="40"/>
        </w:rPr>
        <w:t>Annex 4</w:t>
      </w:r>
      <w:r w:rsidR="00D71E1D" w:rsidRPr="00D71E1D">
        <w:rPr>
          <w:rFonts w:cstheme="majorBidi"/>
          <w:bCs/>
          <w:color w:val="000000" w:themeColor="text1"/>
          <w:sz w:val="40"/>
          <w:szCs w:val="40"/>
        </w:rPr>
        <w:t xml:space="preserve">: </w:t>
      </w:r>
      <w:r w:rsidR="006C6E21">
        <w:rPr>
          <w:rFonts w:cstheme="majorBidi"/>
          <w:bCs/>
          <w:color w:val="000000" w:themeColor="text1"/>
          <w:sz w:val="40"/>
          <w:szCs w:val="40"/>
        </w:rPr>
        <w:t>Scoring and comments</w:t>
      </w:r>
      <w:r w:rsidR="00D71E1D" w:rsidRPr="00D71E1D">
        <w:rPr>
          <w:rFonts w:cstheme="majorBidi"/>
          <w:bCs/>
          <w:color w:val="000000" w:themeColor="text1"/>
          <w:sz w:val="40"/>
          <w:szCs w:val="40"/>
        </w:rPr>
        <w:t xml:space="preserve"> rubric</w:t>
      </w:r>
      <w:r w:rsidR="006C6E21">
        <w:rPr>
          <w:rFonts w:cstheme="majorBidi"/>
          <w:bCs/>
          <w:color w:val="000000" w:themeColor="text1"/>
          <w:sz w:val="40"/>
          <w:szCs w:val="40"/>
        </w:rPr>
        <w:tab/>
      </w:r>
      <w:r w:rsidR="004A0EA7">
        <w:rPr>
          <w:rFonts w:cstheme="majorBidi"/>
          <w:bCs/>
          <w:color w:val="000000" w:themeColor="text1"/>
          <w:sz w:val="40"/>
          <w:szCs w:val="40"/>
        </w:rPr>
        <w:tab/>
      </w:r>
      <w:r w:rsidR="004A0EA7">
        <w:rPr>
          <w:rFonts w:cstheme="majorBidi"/>
          <w:bCs/>
          <w:color w:val="000000" w:themeColor="text1"/>
          <w:sz w:val="40"/>
          <w:szCs w:val="40"/>
        </w:rPr>
        <w:tab/>
      </w:r>
      <w:r w:rsidR="00E5764F">
        <w:rPr>
          <w:rFonts w:cstheme="majorBidi"/>
          <w:bCs/>
          <w:color w:val="000000" w:themeColor="text1"/>
          <w:sz w:val="40"/>
          <w:szCs w:val="40"/>
        </w:rPr>
        <w:t>10</w:t>
      </w:r>
    </w:p>
    <w:p w14:paraId="01A0D4D2" w14:textId="77777777" w:rsidR="007A19D8" w:rsidRPr="00D71E1D" w:rsidRDefault="007A19D8" w:rsidP="004B2966">
      <w:pPr>
        <w:pStyle w:val="ListParagraph"/>
        <w:ind w:left="360"/>
        <w:rPr>
          <w:rFonts w:cstheme="majorBidi"/>
          <w:bCs/>
          <w:color w:val="000000" w:themeColor="text1"/>
          <w:sz w:val="40"/>
          <w:szCs w:val="40"/>
        </w:rPr>
      </w:pPr>
    </w:p>
    <w:p w14:paraId="716CE4FD" w14:textId="77777777" w:rsidR="000A1333" w:rsidRDefault="000A1333" w:rsidP="007F0F4F">
      <w:pPr>
        <w:rPr>
          <w:rFonts w:asciiTheme="majorBidi" w:hAnsiTheme="majorBidi" w:cstheme="majorBidi"/>
          <w:b/>
          <w:color w:val="000000" w:themeColor="text1"/>
          <w:sz w:val="20"/>
          <w:szCs w:val="20"/>
        </w:rPr>
      </w:pPr>
    </w:p>
    <w:p w14:paraId="1FF47FAF" w14:textId="77777777" w:rsidR="006913A6" w:rsidRDefault="00EB50AB" w:rsidP="006913A6">
      <w:pPr>
        <w:pStyle w:val="ListParagraph"/>
        <w:numPr>
          <w:ilvl w:val="0"/>
          <w:numId w:val="2"/>
        </w:numPr>
        <w:spacing w:after="120"/>
        <w:rPr>
          <w:rFonts w:ascii="AvantGarde-Book" w:hAnsi="AvantGarde-Book" w:cs="AvantGarde-Book"/>
          <w:color w:val="00B0F0"/>
          <w:sz w:val="36"/>
          <w:szCs w:val="36"/>
        </w:rPr>
      </w:pPr>
      <w:r>
        <w:rPr>
          <w:rFonts w:ascii="AvantGarde-Book" w:hAnsi="AvantGarde-Book" w:cs="AvantGarde-Book"/>
          <w:color w:val="00B0F0"/>
          <w:sz w:val="36"/>
          <w:szCs w:val="36"/>
        </w:rPr>
        <w:t>Introduction</w:t>
      </w:r>
    </w:p>
    <w:p w14:paraId="6604F27E" w14:textId="248EE66D" w:rsidR="006F3B35" w:rsidRDefault="006F3B35" w:rsidP="006F3B35">
      <w:pPr>
        <w:spacing w:after="120"/>
        <w:jc w:val="both"/>
        <w:rPr>
          <w:rFonts w:cstheme="majorBidi"/>
          <w:color w:val="000000" w:themeColor="text1"/>
        </w:rPr>
      </w:pPr>
      <w:r w:rsidRPr="00E50FF2">
        <w:rPr>
          <w:rFonts w:cstheme="majorBidi"/>
          <w:color w:val="000000" w:themeColor="text1"/>
        </w:rPr>
        <w:t>The International Renewable Energy Agency (IRENA) and the Abu Dhabi Fund for Development (ADFD) have collabora</w:t>
      </w:r>
      <w:r w:rsidR="003577BF">
        <w:rPr>
          <w:rFonts w:cstheme="majorBidi"/>
          <w:color w:val="000000" w:themeColor="text1"/>
        </w:rPr>
        <w:t>ted on a joint Project Facility</w:t>
      </w:r>
      <w:r w:rsidRPr="00E50FF2">
        <w:rPr>
          <w:rFonts w:cstheme="majorBidi"/>
          <w:color w:val="000000" w:themeColor="text1"/>
        </w:rPr>
        <w:t xml:space="preserve"> to support</w:t>
      </w:r>
      <w:r>
        <w:rPr>
          <w:rFonts w:cstheme="majorBidi"/>
          <w:color w:val="000000" w:themeColor="text1"/>
        </w:rPr>
        <w:t xml:space="preserve"> technically, economically and financially feasible,</w:t>
      </w:r>
      <w:r w:rsidRPr="00E50FF2">
        <w:rPr>
          <w:rFonts w:cstheme="majorBidi"/>
          <w:color w:val="000000" w:themeColor="text1"/>
        </w:rPr>
        <w:t xml:space="preserve"> replicable, scalable and transformative renewable energy projects </w:t>
      </w:r>
      <w:r>
        <w:rPr>
          <w:rFonts w:cstheme="majorBidi"/>
          <w:color w:val="000000" w:themeColor="text1"/>
        </w:rPr>
        <w:t xml:space="preserve">with the potential for positive development impacts </w:t>
      </w:r>
      <w:r w:rsidRPr="00E50FF2">
        <w:rPr>
          <w:rFonts w:cstheme="majorBidi"/>
          <w:color w:val="000000" w:themeColor="text1"/>
        </w:rPr>
        <w:t xml:space="preserve">in developing countries. ADFD committed USD 350 million in concessional loans, over seven annual funding cycles, to renewable energy projects recommended by IRENA. </w:t>
      </w:r>
    </w:p>
    <w:p w14:paraId="66D7C12F" w14:textId="77777777" w:rsidR="006F3B35" w:rsidRDefault="006F3B35" w:rsidP="006F3B35">
      <w:pPr>
        <w:spacing w:after="120"/>
        <w:jc w:val="both"/>
        <w:rPr>
          <w:rFonts w:cstheme="majorBidi"/>
          <w:color w:val="000000" w:themeColor="text1"/>
        </w:rPr>
      </w:pPr>
      <w:r>
        <w:rPr>
          <w:rFonts w:cstheme="majorBidi"/>
          <w:color w:val="000000" w:themeColor="text1"/>
        </w:rPr>
        <w:t xml:space="preserve">IRENA administers a project screening process to recommend </w:t>
      </w:r>
      <w:r w:rsidRPr="0000058B">
        <w:rPr>
          <w:rFonts w:cstheme="majorBidi"/>
          <w:color w:val="000000" w:themeColor="text1"/>
        </w:rPr>
        <w:t>technically, economically and financially feasible, replicab</w:t>
      </w:r>
      <w:r>
        <w:rPr>
          <w:rFonts w:cstheme="majorBidi"/>
          <w:color w:val="000000" w:themeColor="text1"/>
        </w:rPr>
        <w:t xml:space="preserve">le, scalable and/or transformative renewable energy projects </w:t>
      </w:r>
      <w:r w:rsidRPr="0000058B">
        <w:rPr>
          <w:rFonts w:cstheme="majorBidi"/>
          <w:color w:val="000000" w:themeColor="text1"/>
        </w:rPr>
        <w:t>with the potential for positive development impacts in developing countries</w:t>
      </w:r>
      <w:r>
        <w:rPr>
          <w:rFonts w:cstheme="majorBidi"/>
          <w:color w:val="000000" w:themeColor="text1"/>
        </w:rPr>
        <w:t>.</w:t>
      </w:r>
    </w:p>
    <w:p w14:paraId="7E1B1A1D" w14:textId="77777777" w:rsidR="006F3B35" w:rsidRPr="006913A6" w:rsidRDefault="006F3B35" w:rsidP="006F3B35">
      <w:pPr>
        <w:spacing w:after="120"/>
        <w:jc w:val="both"/>
        <w:rPr>
          <w:rFonts w:ascii="AvantGarde-Book" w:hAnsi="AvantGarde-Book" w:cs="AvantGarde-Book"/>
          <w:color w:val="00B0F0"/>
          <w:sz w:val="36"/>
          <w:szCs w:val="36"/>
        </w:rPr>
      </w:pPr>
      <w:r w:rsidRPr="00E50FF2">
        <w:rPr>
          <w:rFonts w:cstheme="majorBidi"/>
          <w:color w:val="000000" w:themeColor="text1"/>
        </w:rPr>
        <w:t xml:space="preserve">Projects were selected for funding in January 2014 in the first cycle. </w:t>
      </w:r>
      <w:r>
        <w:rPr>
          <w:rFonts w:cstheme="majorBidi"/>
          <w:color w:val="000000" w:themeColor="text1"/>
        </w:rPr>
        <w:t>ADFD soft loans</w:t>
      </w:r>
      <w:r w:rsidRPr="006913A6">
        <w:rPr>
          <w:rFonts w:cstheme="majorBidi"/>
          <w:color w:val="000000" w:themeColor="text1"/>
        </w:rPr>
        <w:t xml:space="preserve"> cover up to 50% of the project costs. USD </w:t>
      </w:r>
      <w:r>
        <w:rPr>
          <w:rFonts w:cstheme="majorBidi"/>
          <w:color w:val="000000" w:themeColor="text1"/>
        </w:rPr>
        <w:t>214</w:t>
      </w:r>
      <w:r w:rsidRPr="006913A6">
        <w:rPr>
          <w:rFonts w:cstheme="majorBidi"/>
          <w:color w:val="000000" w:themeColor="text1"/>
        </w:rPr>
        <w:t xml:space="preserve"> </w:t>
      </w:r>
      <w:r>
        <w:rPr>
          <w:rFonts w:cstheme="majorBidi"/>
          <w:color w:val="000000" w:themeColor="text1"/>
        </w:rPr>
        <w:t>million of ADFD loans have been allocated by ADFD for 21</w:t>
      </w:r>
      <w:r w:rsidRPr="006913A6">
        <w:rPr>
          <w:rFonts w:cstheme="majorBidi"/>
          <w:color w:val="000000" w:themeColor="text1"/>
        </w:rPr>
        <w:t xml:space="preserve"> renewable energy projects re</w:t>
      </w:r>
      <w:r>
        <w:rPr>
          <w:rFonts w:cstheme="majorBidi"/>
          <w:color w:val="000000" w:themeColor="text1"/>
        </w:rPr>
        <w:t>commended by IRENA. Over USD 420</w:t>
      </w:r>
      <w:r w:rsidRPr="006913A6">
        <w:rPr>
          <w:rFonts w:cstheme="majorBidi"/>
          <w:color w:val="000000" w:themeColor="text1"/>
        </w:rPr>
        <w:t xml:space="preserve"> million is being provided by other co-funding sources to cover the rest of the project costs.</w:t>
      </w:r>
      <w:r>
        <w:rPr>
          <w:rFonts w:cstheme="majorBidi"/>
          <w:color w:val="000000" w:themeColor="text1"/>
        </w:rPr>
        <w:t xml:space="preserve"> </w:t>
      </w:r>
    </w:p>
    <w:p w14:paraId="70C5B5E8" w14:textId="77777777" w:rsidR="006F3B35" w:rsidRDefault="006F3B35" w:rsidP="006F3B35">
      <w:pPr>
        <w:spacing w:after="120"/>
        <w:jc w:val="both"/>
        <w:rPr>
          <w:rFonts w:cstheme="majorBidi"/>
          <w:color w:val="000000" w:themeColor="text1"/>
        </w:rPr>
      </w:pPr>
      <w:r w:rsidRPr="006A426C">
        <w:rPr>
          <w:rFonts w:cstheme="majorBidi"/>
          <w:color w:val="000000" w:themeColor="text1"/>
        </w:rPr>
        <w:t>IRENA carries out its project screening and recommendati</w:t>
      </w:r>
      <w:r>
        <w:rPr>
          <w:rFonts w:cstheme="majorBidi"/>
          <w:color w:val="000000" w:themeColor="text1"/>
        </w:rPr>
        <w:t xml:space="preserve">on process through two bodies: </w:t>
      </w:r>
      <w:r w:rsidRPr="006A426C">
        <w:rPr>
          <w:rFonts w:cstheme="majorBidi"/>
          <w:color w:val="000000" w:themeColor="text1"/>
        </w:rPr>
        <w:t>a strategic Advisory Committee</w:t>
      </w:r>
      <w:r>
        <w:rPr>
          <w:rFonts w:cstheme="majorBidi"/>
          <w:color w:val="000000" w:themeColor="text1"/>
        </w:rPr>
        <w:t xml:space="preserve"> (Committee)</w:t>
      </w:r>
      <w:r w:rsidRPr="006A426C">
        <w:rPr>
          <w:rFonts w:cstheme="majorBidi"/>
          <w:color w:val="000000" w:themeColor="text1"/>
        </w:rPr>
        <w:t>, appointed annually by the IRENA Assembly, and an independent Panel of Experts established by the Committee.</w:t>
      </w:r>
      <w:r>
        <w:rPr>
          <w:rFonts w:cstheme="majorBidi"/>
          <w:color w:val="000000" w:themeColor="text1"/>
        </w:rPr>
        <w:t xml:space="preserve"> </w:t>
      </w:r>
    </w:p>
    <w:p w14:paraId="6BE06A5B" w14:textId="081D62B8" w:rsidR="006F3B35" w:rsidRDefault="006F3B35" w:rsidP="006F3B35">
      <w:pPr>
        <w:spacing w:after="120"/>
        <w:jc w:val="both"/>
        <w:rPr>
          <w:rFonts w:cstheme="majorBidi"/>
          <w:color w:val="000000" w:themeColor="text1"/>
        </w:rPr>
      </w:pPr>
      <w:r>
        <w:rPr>
          <w:rFonts w:cstheme="majorBidi"/>
          <w:color w:val="000000" w:themeColor="text1"/>
        </w:rPr>
        <w:t>IRENA</w:t>
      </w:r>
      <w:r w:rsidRPr="00D71E1D">
        <w:rPr>
          <w:rFonts w:cstheme="majorBidi"/>
          <w:color w:val="000000" w:themeColor="text1"/>
        </w:rPr>
        <w:t xml:space="preserve"> decision </w:t>
      </w:r>
      <w:hyperlink r:id="rId13" w:history="1">
        <w:r w:rsidRPr="003940CB">
          <w:rPr>
            <w:rStyle w:val="Hyperlink"/>
            <w:rFonts w:cstheme="majorBidi"/>
          </w:rPr>
          <w:t>A/4/13 “IRENA/ADFD Project Facility – General Principles”</w:t>
        </w:r>
      </w:hyperlink>
      <w:r>
        <w:rPr>
          <w:rFonts w:cstheme="majorBidi"/>
          <w:color w:val="000000" w:themeColor="text1"/>
        </w:rPr>
        <w:t xml:space="preserve"> </w:t>
      </w:r>
      <w:r w:rsidRPr="00D71E1D">
        <w:rPr>
          <w:rFonts w:cstheme="majorBidi"/>
          <w:color w:val="000000" w:themeColor="text1"/>
        </w:rPr>
        <w:t xml:space="preserve">guides the implementation of the Facility. </w:t>
      </w:r>
    </w:p>
    <w:p w14:paraId="5F9F0AC2" w14:textId="24DFDA28" w:rsidR="006F3B35" w:rsidRDefault="006F3B35" w:rsidP="006F3B35">
      <w:pPr>
        <w:spacing w:after="240"/>
        <w:jc w:val="both"/>
        <w:rPr>
          <w:rFonts w:cstheme="majorBidi"/>
          <w:color w:val="000000" w:themeColor="text1"/>
        </w:rPr>
      </w:pPr>
      <w:r w:rsidRPr="00D71E1D">
        <w:rPr>
          <w:rFonts w:cstheme="majorBidi"/>
          <w:color w:val="000000" w:themeColor="text1"/>
        </w:rPr>
        <w:t xml:space="preserve">The Director-General of IRENA, on the basis of the Secretariat’s knowledge of experts in the field and Members and Signatory countries’ submission of the names of qualified experts, recommends a list of candidates for the Panel of Experts </w:t>
      </w:r>
      <w:r>
        <w:rPr>
          <w:rFonts w:cstheme="majorBidi"/>
          <w:color w:val="000000" w:themeColor="text1"/>
        </w:rPr>
        <w:t xml:space="preserve">to the Committee </w:t>
      </w:r>
      <w:r w:rsidRPr="00D71E1D">
        <w:rPr>
          <w:rFonts w:cstheme="majorBidi"/>
          <w:color w:val="000000" w:themeColor="text1"/>
        </w:rPr>
        <w:t xml:space="preserve">in each cycle who evaluate the project proposals submitted by the applicants. </w:t>
      </w:r>
    </w:p>
    <w:p w14:paraId="3AC1043A" w14:textId="77777777" w:rsidR="006F3B35" w:rsidRDefault="006F3B35" w:rsidP="006F3B35">
      <w:pPr>
        <w:spacing w:after="240"/>
        <w:jc w:val="both"/>
        <w:rPr>
          <w:rFonts w:cstheme="majorBidi"/>
          <w:color w:val="000000" w:themeColor="text1"/>
        </w:rPr>
      </w:pPr>
    </w:p>
    <w:p w14:paraId="736C9761" w14:textId="77777777" w:rsidR="006F3B35" w:rsidRPr="000457DE" w:rsidRDefault="006F3B35" w:rsidP="006F3B35">
      <w:pPr>
        <w:pStyle w:val="ListParagraph"/>
        <w:numPr>
          <w:ilvl w:val="0"/>
          <w:numId w:val="2"/>
        </w:numPr>
        <w:spacing w:before="120" w:after="120"/>
        <w:jc w:val="both"/>
        <w:rPr>
          <w:rFonts w:ascii="AvantGarde-Book" w:hAnsi="AvantGarde-Book" w:cs="AvantGarde-Book"/>
          <w:color w:val="00B0F0"/>
          <w:sz w:val="40"/>
          <w:szCs w:val="40"/>
        </w:rPr>
      </w:pPr>
      <w:r w:rsidRPr="004D4E96">
        <w:rPr>
          <w:rFonts w:ascii="AvantGarde-Book" w:hAnsi="AvantGarde-Book" w:cs="AvantGarde-Book"/>
          <w:color w:val="00B0F0"/>
          <w:sz w:val="36"/>
          <w:szCs w:val="36"/>
        </w:rPr>
        <w:t xml:space="preserve">Qualifications </w:t>
      </w:r>
    </w:p>
    <w:p w14:paraId="7DD92450" w14:textId="77777777" w:rsidR="006F3B35" w:rsidRDefault="006F3B35" w:rsidP="006F3B35">
      <w:pPr>
        <w:ind w:right="-18"/>
        <w:jc w:val="both"/>
        <w:rPr>
          <w:rFonts w:cstheme="majorBidi"/>
          <w:color w:val="000000" w:themeColor="text1"/>
        </w:rPr>
      </w:pPr>
    </w:p>
    <w:p w14:paraId="0E531397" w14:textId="77777777" w:rsidR="006F3B35" w:rsidRPr="00574D48" w:rsidRDefault="006F3B35" w:rsidP="006F3B35">
      <w:pPr>
        <w:ind w:right="-18"/>
        <w:jc w:val="both"/>
        <w:rPr>
          <w:rFonts w:cstheme="majorBidi"/>
          <w:color w:val="000000" w:themeColor="text1"/>
        </w:rPr>
      </w:pPr>
      <w:r w:rsidRPr="00574D48">
        <w:rPr>
          <w:rFonts w:cstheme="majorBidi"/>
          <w:color w:val="000000" w:themeColor="text1"/>
        </w:rPr>
        <w:t>T</w:t>
      </w:r>
      <w:r>
        <w:rPr>
          <w:rFonts w:cstheme="majorBidi"/>
          <w:color w:val="000000" w:themeColor="text1"/>
        </w:rPr>
        <w:t>he</w:t>
      </w:r>
      <w:r w:rsidRPr="00574D48">
        <w:rPr>
          <w:rFonts w:cstheme="majorBidi"/>
          <w:color w:val="000000" w:themeColor="text1"/>
        </w:rPr>
        <w:t xml:space="preserve"> experience and expertise of the</w:t>
      </w:r>
      <w:r>
        <w:rPr>
          <w:rFonts w:cstheme="majorBidi"/>
          <w:color w:val="000000" w:themeColor="text1"/>
        </w:rPr>
        <w:t xml:space="preserve"> Panel of Experts needs to cover</w:t>
      </w:r>
      <w:r w:rsidRPr="00574D48">
        <w:rPr>
          <w:rFonts w:cstheme="majorBidi"/>
          <w:color w:val="000000" w:themeColor="text1"/>
        </w:rPr>
        <w:t>:</w:t>
      </w:r>
    </w:p>
    <w:p w14:paraId="2876BB4A" w14:textId="72A22079" w:rsidR="006F3B35" w:rsidRDefault="006F3B35" w:rsidP="006F3B35">
      <w:pPr>
        <w:pStyle w:val="ListParagraph"/>
        <w:numPr>
          <w:ilvl w:val="0"/>
          <w:numId w:val="15"/>
        </w:numPr>
        <w:ind w:right="-14"/>
        <w:jc w:val="both"/>
        <w:rPr>
          <w:rFonts w:cstheme="majorBidi"/>
          <w:color w:val="000000" w:themeColor="text1"/>
        </w:rPr>
      </w:pPr>
      <w:r w:rsidRPr="006913A6">
        <w:rPr>
          <w:rFonts w:cstheme="majorBidi"/>
          <w:color w:val="000000" w:themeColor="text1"/>
        </w:rPr>
        <w:t>various renewable energy technologies;</w:t>
      </w:r>
    </w:p>
    <w:p w14:paraId="50C4A47D" w14:textId="6E673D0B" w:rsidR="006F3B35" w:rsidRPr="006913A6" w:rsidRDefault="006F3B35" w:rsidP="006F3B35">
      <w:pPr>
        <w:pStyle w:val="ListParagraph"/>
        <w:numPr>
          <w:ilvl w:val="0"/>
          <w:numId w:val="15"/>
        </w:numPr>
        <w:ind w:right="-14"/>
        <w:jc w:val="both"/>
        <w:rPr>
          <w:rFonts w:cstheme="majorBidi"/>
          <w:color w:val="000000" w:themeColor="text1"/>
        </w:rPr>
      </w:pPr>
      <w:r>
        <w:rPr>
          <w:rFonts w:cstheme="majorBidi"/>
          <w:color w:val="000000" w:themeColor="text1"/>
        </w:rPr>
        <w:t>renewable energy resource qualification;</w:t>
      </w:r>
    </w:p>
    <w:p w14:paraId="6DFBC4D2" w14:textId="17E74E28" w:rsidR="006F3B35" w:rsidRPr="006913A6" w:rsidRDefault="006F3B35" w:rsidP="006F3B35">
      <w:pPr>
        <w:pStyle w:val="ListParagraph"/>
        <w:numPr>
          <w:ilvl w:val="0"/>
          <w:numId w:val="15"/>
        </w:numPr>
        <w:ind w:right="-14"/>
        <w:jc w:val="both"/>
        <w:rPr>
          <w:rFonts w:cstheme="majorBidi"/>
          <w:color w:val="000000" w:themeColor="text1"/>
        </w:rPr>
      </w:pPr>
      <w:r w:rsidRPr="006913A6">
        <w:rPr>
          <w:rFonts w:cstheme="majorBidi"/>
          <w:color w:val="000000" w:themeColor="text1"/>
        </w:rPr>
        <w:t>relevant developing country experience;</w:t>
      </w:r>
    </w:p>
    <w:p w14:paraId="0CF3E0F7" w14:textId="1F8BCA10" w:rsidR="006F3B35" w:rsidRPr="006913A6" w:rsidRDefault="006F3B35" w:rsidP="006F3B35">
      <w:pPr>
        <w:pStyle w:val="ListParagraph"/>
        <w:numPr>
          <w:ilvl w:val="0"/>
          <w:numId w:val="15"/>
        </w:numPr>
        <w:ind w:right="-14"/>
        <w:jc w:val="both"/>
        <w:rPr>
          <w:rFonts w:cstheme="majorBidi"/>
          <w:color w:val="000000" w:themeColor="text1"/>
        </w:rPr>
      </w:pPr>
      <w:r w:rsidRPr="006913A6">
        <w:rPr>
          <w:rFonts w:cstheme="majorBidi"/>
          <w:color w:val="000000" w:themeColor="text1"/>
        </w:rPr>
        <w:t xml:space="preserve">knowledge of procedures and practices of development funds including economic </w:t>
      </w:r>
      <w:r>
        <w:rPr>
          <w:rFonts w:cstheme="majorBidi"/>
          <w:color w:val="000000" w:themeColor="text1"/>
        </w:rPr>
        <w:t xml:space="preserve">analysis </w:t>
      </w:r>
      <w:r w:rsidRPr="006913A6">
        <w:rPr>
          <w:rFonts w:cstheme="majorBidi"/>
          <w:color w:val="000000" w:themeColor="text1"/>
        </w:rPr>
        <w:t>and financial assessment of projects;</w:t>
      </w:r>
    </w:p>
    <w:p w14:paraId="080B4B75" w14:textId="20C64558" w:rsidR="006F3B35" w:rsidRPr="006913A6" w:rsidRDefault="006F3B35" w:rsidP="006F3B35">
      <w:pPr>
        <w:pStyle w:val="ListParagraph"/>
        <w:numPr>
          <w:ilvl w:val="0"/>
          <w:numId w:val="15"/>
        </w:numPr>
        <w:ind w:right="-14"/>
        <w:jc w:val="both"/>
        <w:rPr>
          <w:rFonts w:cstheme="majorBidi"/>
          <w:color w:val="000000" w:themeColor="text1"/>
        </w:rPr>
      </w:pPr>
      <w:r w:rsidRPr="006913A6">
        <w:rPr>
          <w:rFonts w:cstheme="majorBidi"/>
          <w:color w:val="000000" w:themeColor="text1"/>
        </w:rPr>
        <w:t xml:space="preserve">project </w:t>
      </w:r>
      <w:r>
        <w:rPr>
          <w:rFonts w:cstheme="majorBidi"/>
          <w:color w:val="000000" w:themeColor="text1"/>
        </w:rPr>
        <w:t xml:space="preserve">design, </w:t>
      </w:r>
      <w:r w:rsidRPr="006913A6">
        <w:rPr>
          <w:rFonts w:cstheme="majorBidi"/>
          <w:color w:val="000000" w:themeColor="text1"/>
        </w:rPr>
        <w:t>development, implementation and management;</w:t>
      </w:r>
    </w:p>
    <w:p w14:paraId="345A895E" w14:textId="5EC56232" w:rsidR="006F3B35" w:rsidRPr="006913A6" w:rsidRDefault="006F3B35" w:rsidP="006F3B35">
      <w:pPr>
        <w:pStyle w:val="ListParagraph"/>
        <w:numPr>
          <w:ilvl w:val="0"/>
          <w:numId w:val="15"/>
        </w:numPr>
        <w:ind w:right="-14"/>
        <w:jc w:val="both"/>
        <w:rPr>
          <w:rFonts w:cstheme="majorBidi"/>
          <w:color w:val="000000" w:themeColor="text1"/>
        </w:rPr>
      </w:pPr>
      <w:r w:rsidRPr="006913A6">
        <w:rPr>
          <w:rFonts w:cstheme="majorBidi"/>
          <w:color w:val="000000" w:themeColor="text1"/>
        </w:rPr>
        <w:t xml:space="preserve">project analysis, monitoring and evaluation; and </w:t>
      </w:r>
    </w:p>
    <w:p w14:paraId="1D3CC0B8" w14:textId="2576914F" w:rsidR="006F3B35" w:rsidRPr="006913A6" w:rsidRDefault="006F3B35" w:rsidP="006F3B35">
      <w:pPr>
        <w:pStyle w:val="ListParagraph"/>
        <w:numPr>
          <w:ilvl w:val="0"/>
          <w:numId w:val="15"/>
        </w:numPr>
        <w:ind w:right="-14"/>
        <w:jc w:val="both"/>
        <w:rPr>
          <w:rFonts w:cstheme="majorBidi"/>
          <w:color w:val="000000" w:themeColor="text1"/>
        </w:rPr>
      </w:pPr>
      <w:r w:rsidRPr="006913A6">
        <w:rPr>
          <w:rFonts w:cstheme="majorBidi"/>
          <w:color w:val="000000" w:themeColor="text1"/>
        </w:rPr>
        <w:t>technical, commercial and socio-economic impact assessments.</w:t>
      </w:r>
    </w:p>
    <w:p w14:paraId="4F481ECC" w14:textId="77777777" w:rsidR="006F3B35" w:rsidRDefault="006F3B35" w:rsidP="006F3B35">
      <w:pPr>
        <w:ind w:right="-14"/>
        <w:jc w:val="both"/>
        <w:rPr>
          <w:rFonts w:cstheme="majorBidi"/>
          <w:color w:val="000000" w:themeColor="text1"/>
        </w:rPr>
      </w:pPr>
    </w:p>
    <w:p w14:paraId="522FFC86" w14:textId="52EEC3D5" w:rsidR="006F3B35" w:rsidRDefault="006F3B35" w:rsidP="006F3B35">
      <w:pPr>
        <w:spacing w:after="240"/>
        <w:ind w:right="-14"/>
        <w:jc w:val="both"/>
        <w:rPr>
          <w:rFonts w:cstheme="majorBidi"/>
          <w:color w:val="000000" w:themeColor="text1"/>
        </w:rPr>
      </w:pPr>
      <w:r>
        <w:rPr>
          <w:rFonts w:cstheme="majorBidi"/>
          <w:color w:val="000000" w:themeColor="text1"/>
        </w:rPr>
        <w:t>See expert nomination form in Annex 1 for further details of qualifications needed.</w:t>
      </w:r>
    </w:p>
    <w:p w14:paraId="77C95C39" w14:textId="6069D3AB" w:rsidR="006F3B35" w:rsidRPr="006913A6" w:rsidRDefault="006F3B35" w:rsidP="006F3B35">
      <w:pPr>
        <w:pStyle w:val="ListParagraph"/>
        <w:numPr>
          <w:ilvl w:val="0"/>
          <w:numId w:val="2"/>
        </w:numPr>
        <w:spacing w:after="120"/>
        <w:rPr>
          <w:rFonts w:ascii="AvantGarde-Book" w:hAnsi="AvantGarde-Book" w:cs="AvantGarde-Book"/>
          <w:color w:val="00B0F0"/>
          <w:sz w:val="40"/>
          <w:szCs w:val="40"/>
        </w:rPr>
      </w:pPr>
      <w:r>
        <w:rPr>
          <w:rFonts w:ascii="AvantGarde-Book" w:hAnsi="AvantGarde-Book" w:cs="AvantGarde-Book"/>
          <w:color w:val="00B0F0"/>
          <w:sz w:val="36"/>
          <w:szCs w:val="36"/>
        </w:rPr>
        <w:lastRenderedPageBreak/>
        <w:t xml:space="preserve">Selection cycle </w:t>
      </w:r>
    </w:p>
    <w:p w14:paraId="02E3ED53" w14:textId="2617A7E6" w:rsidR="006F3B35" w:rsidRDefault="00E34F08" w:rsidP="006F3B35">
      <w:pPr>
        <w:spacing w:after="120"/>
        <w:jc w:val="both"/>
        <w:rPr>
          <w:rFonts w:cs="AvantGarde-Book"/>
        </w:rPr>
      </w:pPr>
      <w:r w:rsidRPr="00E34F08">
        <w:rPr>
          <w:noProof/>
          <w:lang w:val="en-US"/>
        </w:rPr>
        <w:drawing>
          <wp:anchor distT="0" distB="0" distL="114300" distR="114300" simplePos="0" relativeHeight="251658240" behindDoc="0" locked="0" layoutInCell="1" allowOverlap="1" wp14:anchorId="72B192A3" wp14:editId="11341C00">
            <wp:simplePos x="0" y="0"/>
            <wp:positionH relativeFrom="column">
              <wp:posOffset>1742023</wp:posOffset>
            </wp:positionH>
            <wp:positionV relativeFrom="paragraph">
              <wp:posOffset>26035</wp:posOffset>
            </wp:positionV>
            <wp:extent cx="4606290" cy="25806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6290" cy="258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B35" w:rsidRPr="006913A6">
        <w:rPr>
          <w:rFonts w:cs="AvantGarde-Book"/>
        </w:rPr>
        <w:t>There are two stages of project evaluation</w:t>
      </w:r>
      <w:r w:rsidR="006F3B35">
        <w:rPr>
          <w:rFonts w:cs="AvantGarde-Book"/>
        </w:rPr>
        <w:t xml:space="preserve"> facilitated by IRENA</w:t>
      </w:r>
      <w:r w:rsidR="006F3B35" w:rsidRPr="006913A6">
        <w:rPr>
          <w:rFonts w:cs="AvantGarde-Book"/>
        </w:rPr>
        <w:t xml:space="preserve">. </w:t>
      </w:r>
      <w:r w:rsidR="006F3B35">
        <w:rPr>
          <w:rFonts w:cs="AvantGarde-Book"/>
        </w:rPr>
        <w:t>In the first stage, t</w:t>
      </w:r>
      <w:r w:rsidR="006F3B35" w:rsidRPr="006913A6">
        <w:rPr>
          <w:rFonts w:cs="AvantGarde-Book"/>
        </w:rPr>
        <w:t>he experts must evaluate</w:t>
      </w:r>
      <w:r w:rsidR="006F3B35">
        <w:rPr>
          <w:rFonts w:cs="AvantGarde-Book"/>
        </w:rPr>
        <w:t>, score</w:t>
      </w:r>
      <w:r w:rsidR="006F3B35" w:rsidRPr="006913A6">
        <w:rPr>
          <w:rFonts w:cs="AvantGarde-Book"/>
        </w:rPr>
        <w:t xml:space="preserve"> </w:t>
      </w:r>
      <w:r w:rsidR="006F3B35">
        <w:rPr>
          <w:rFonts w:cs="AvantGarde-Book"/>
        </w:rPr>
        <w:t xml:space="preserve">and shortlist </w:t>
      </w:r>
      <w:r w:rsidR="006F3B35" w:rsidRPr="006913A6">
        <w:rPr>
          <w:rFonts w:cs="AvantGarde-Book"/>
        </w:rPr>
        <w:t>Ex</w:t>
      </w:r>
      <w:r w:rsidR="006F3B35">
        <w:rPr>
          <w:rFonts w:cs="AvantGarde-Book"/>
        </w:rPr>
        <w:t>ecutive Project Summary submissions</w:t>
      </w:r>
      <w:r w:rsidR="006F3B35" w:rsidRPr="006913A6">
        <w:rPr>
          <w:rFonts w:cs="AvantGarde-Book"/>
        </w:rPr>
        <w:t xml:space="preserve">. </w:t>
      </w:r>
      <w:r w:rsidR="006F3B35">
        <w:rPr>
          <w:rFonts w:cs="AvantGarde-Book"/>
        </w:rPr>
        <w:t xml:space="preserve">The Committee selects from this shortlist. </w:t>
      </w:r>
      <w:r w:rsidR="006F3B35" w:rsidRPr="006913A6">
        <w:rPr>
          <w:rFonts w:cs="AvantGarde-Book"/>
        </w:rPr>
        <w:t>Selected summary applicants are invited to submit a Full Project Proposal</w:t>
      </w:r>
      <w:r w:rsidR="006F3B35">
        <w:rPr>
          <w:rFonts w:cs="AvantGarde-Book"/>
        </w:rPr>
        <w:t xml:space="preserve"> in the second stage</w:t>
      </w:r>
      <w:r w:rsidR="006F3B35" w:rsidRPr="006913A6">
        <w:rPr>
          <w:rFonts w:cs="AvantGarde-Book"/>
        </w:rPr>
        <w:t xml:space="preserve">. Experts </w:t>
      </w:r>
      <w:r w:rsidR="006F3B35">
        <w:rPr>
          <w:rFonts w:cs="AvantGarde-Book"/>
        </w:rPr>
        <w:t xml:space="preserve">evaluate and score </w:t>
      </w:r>
      <w:r w:rsidR="006F3B35" w:rsidRPr="006913A6">
        <w:rPr>
          <w:rFonts w:cs="AvantGarde-Book"/>
        </w:rPr>
        <w:t>the Full Project Proposals that are submitted.</w:t>
      </w:r>
      <w:r w:rsidR="006F3B35">
        <w:rPr>
          <w:rFonts w:cs="AvantGarde-Book"/>
        </w:rPr>
        <w:t xml:space="preserve"> The Committee recommends projects to ADFD from this scored list.  See Diagram 1 for the schedule and approximate number of projects considered at each stage</w:t>
      </w:r>
      <w:r w:rsidR="006D355B">
        <w:rPr>
          <w:rFonts w:cs="AvantGarde-Book"/>
        </w:rPr>
        <w:t xml:space="preserve"> from estimates from previous cycles</w:t>
      </w:r>
      <w:r w:rsidR="006F3B35">
        <w:rPr>
          <w:rFonts w:cs="AvantGarde-Book"/>
        </w:rPr>
        <w:t>. However, ADFD would like many more projects to be selected and recommended through the process. ADFD is advising that the Committee submit at least around 13 projects to t</w:t>
      </w:r>
      <w:r>
        <w:rPr>
          <w:rFonts w:cs="AvantGarde-Book"/>
        </w:rPr>
        <w:t>hem by the end of September 2019</w:t>
      </w:r>
      <w:r w:rsidR="006F3B35">
        <w:rPr>
          <w:rFonts w:cs="AvantGarde-Book"/>
        </w:rPr>
        <w:t>.</w:t>
      </w:r>
      <w:r w:rsidR="006D355B" w:rsidRPr="006D355B">
        <w:rPr>
          <w:noProof/>
          <w:lang w:val="en-US"/>
        </w:rPr>
        <w:t xml:space="preserve"> </w:t>
      </w:r>
    </w:p>
    <w:p w14:paraId="7D142AF1" w14:textId="77777777" w:rsidR="006F3B35" w:rsidRDefault="006F3B35" w:rsidP="006F3B35">
      <w:pPr>
        <w:jc w:val="center"/>
        <w:rPr>
          <w:rFonts w:cstheme="majorBidi"/>
          <w:bCs/>
        </w:rPr>
      </w:pPr>
    </w:p>
    <w:p w14:paraId="09C05CB0" w14:textId="77777777" w:rsidR="006F3B35" w:rsidRPr="009D009A" w:rsidRDefault="006F3B35" w:rsidP="006F3B35">
      <w:pPr>
        <w:pStyle w:val="ListParagraph"/>
        <w:numPr>
          <w:ilvl w:val="0"/>
          <w:numId w:val="2"/>
        </w:numPr>
        <w:spacing w:after="120"/>
        <w:rPr>
          <w:rFonts w:ascii="AvantGarde-Book" w:hAnsi="AvantGarde-Book" w:cs="AvantGarde-Book"/>
          <w:color w:val="00B0F0"/>
          <w:sz w:val="36"/>
          <w:szCs w:val="36"/>
        </w:rPr>
      </w:pPr>
      <w:r>
        <w:rPr>
          <w:rFonts w:ascii="AvantGarde-Book" w:hAnsi="AvantGarde-Book" w:cs="AvantGarde-Book"/>
          <w:color w:val="00B0F0"/>
          <w:sz w:val="36"/>
          <w:szCs w:val="36"/>
        </w:rPr>
        <w:t>Evaluation criteria</w:t>
      </w:r>
    </w:p>
    <w:p w14:paraId="33B07D2B" w14:textId="77777777" w:rsidR="006F3B35" w:rsidRDefault="006F3B35" w:rsidP="006F3B35">
      <w:pPr>
        <w:spacing w:before="100" w:beforeAutospacing="1" w:after="100" w:afterAutospacing="1"/>
        <w:jc w:val="both"/>
        <w:rPr>
          <w:rFonts w:cstheme="majorBidi"/>
          <w:bCs/>
        </w:rPr>
      </w:pPr>
      <w:r>
        <w:rPr>
          <w:rFonts w:cstheme="majorBidi"/>
          <w:bCs/>
        </w:rPr>
        <w:t xml:space="preserve">The Panel of Experts carries out technical reviews of </w:t>
      </w:r>
      <w:r w:rsidRPr="00DD4AB7">
        <w:rPr>
          <w:rFonts w:cstheme="majorBidi"/>
          <w:bCs/>
        </w:rPr>
        <w:t>project proposals</w:t>
      </w:r>
      <w:r>
        <w:rPr>
          <w:rFonts w:cstheme="majorBidi"/>
          <w:bCs/>
        </w:rPr>
        <w:t xml:space="preserve"> based on the following criteria at the Executive Project Summary stage and Full Project Proposal stage. See Annex 2 and Annex 4 for details on the evaluation criteria at these respective stages.</w:t>
      </w:r>
    </w:p>
    <w:p w14:paraId="6F4F7061" w14:textId="779C7E47" w:rsidR="006F3B35" w:rsidRDefault="006F3B35" w:rsidP="006F3B35">
      <w:pPr>
        <w:jc w:val="both"/>
        <w:rPr>
          <w:rFonts w:cstheme="majorBidi"/>
          <w:bCs/>
        </w:rPr>
      </w:pPr>
      <w:r>
        <w:rPr>
          <w:rFonts w:cstheme="majorBidi"/>
          <w:bCs/>
        </w:rPr>
        <w:t xml:space="preserve">Projects must </w:t>
      </w:r>
      <w:r w:rsidRPr="00FB2BE0">
        <w:rPr>
          <w:rFonts w:cstheme="majorBidi"/>
          <w:bCs/>
        </w:rPr>
        <w:t>have</w:t>
      </w:r>
      <w:r>
        <w:rPr>
          <w:rFonts w:cstheme="majorBidi"/>
          <w:bCs/>
        </w:rPr>
        <w:t>:</w:t>
      </w:r>
      <w:r w:rsidRPr="00FB2BE0">
        <w:rPr>
          <w:rFonts w:cstheme="majorBidi"/>
          <w:bCs/>
        </w:rPr>
        <w:t xml:space="preserve"> </w:t>
      </w:r>
    </w:p>
    <w:p w14:paraId="55972296" w14:textId="77777777" w:rsidR="006F3B35" w:rsidRDefault="006F3B35" w:rsidP="006F3B35">
      <w:pPr>
        <w:pStyle w:val="ListParagraph"/>
        <w:numPr>
          <w:ilvl w:val="0"/>
          <w:numId w:val="4"/>
        </w:numPr>
        <w:jc w:val="both"/>
        <w:rPr>
          <w:rFonts w:cstheme="majorBidi"/>
          <w:bCs/>
        </w:rPr>
      </w:pPr>
      <w:r w:rsidRPr="00730C58">
        <w:rPr>
          <w:rFonts w:cstheme="majorBidi"/>
          <w:bCs/>
        </w:rPr>
        <w:t>technical merit, including through appropriate design, management c</w:t>
      </w:r>
      <w:r>
        <w:rPr>
          <w:rFonts w:cstheme="majorBidi"/>
          <w:bCs/>
        </w:rPr>
        <w:t>apability, project deliverables;</w:t>
      </w:r>
      <w:r w:rsidRPr="00730C58">
        <w:rPr>
          <w:rFonts w:cstheme="majorBidi"/>
          <w:bCs/>
        </w:rPr>
        <w:t xml:space="preserve"> </w:t>
      </w:r>
    </w:p>
    <w:p w14:paraId="2216BD52" w14:textId="77777777" w:rsidR="006F3B35" w:rsidRPr="00730C58" w:rsidRDefault="006F3B35" w:rsidP="006F3B35">
      <w:pPr>
        <w:pStyle w:val="ListParagraph"/>
        <w:numPr>
          <w:ilvl w:val="0"/>
          <w:numId w:val="4"/>
        </w:numPr>
        <w:spacing w:before="100" w:beforeAutospacing="1" w:after="100" w:afterAutospacing="1"/>
        <w:jc w:val="both"/>
        <w:rPr>
          <w:rFonts w:cstheme="majorBidi"/>
          <w:bCs/>
        </w:rPr>
      </w:pPr>
      <w:r>
        <w:rPr>
          <w:rFonts w:cstheme="majorBidi"/>
          <w:bCs/>
        </w:rPr>
        <w:t>economic and financial</w:t>
      </w:r>
      <w:r w:rsidRPr="00730C58">
        <w:rPr>
          <w:rFonts w:cstheme="majorBidi"/>
          <w:bCs/>
        </w:rPr>
        <w:t xml:space="preserve"> viability, including through an appropriate business plan, demonstrated economic feasibility, </w:t>
      </w:r>
      <w:r>
        <w:rPr>
          <w:rFonts w:cstheme="majorBidi"/>
          <w:bCs/>
        </w:rPr>
        <w:t>revenue plans/</w:t>
      </w:r>
      <w:r w:rsidRPr="00730C58">
        <w:rPr>
          <w:rFonts w:cstheme="majorBidi"/>
          <w:bCs/>
        </w:rPr>
        <w:t xml:space="preserve">offtake contracts and co-finance and </w:t>
      </w:r>
    </w:p>
    <w:p w14:paraId="5D69AAAF" w14:textId="77777777" w:rsidR="006F3B35" w:rsidRPr="00730C58" w:rsidRDefault="006F3B35" w:rsidP="006F3B35">
      <w:pPr>
        <w:pStyle w:val="ListParagraph"/>
        <w:numPr>
          <w:ilvl w:val="0"/>
          <w:numId w:val="4"/>
        </w:numPr>
        <w:spacing w:before="100" w:beforeAutospacing="1" w:after="100" w:afterAutospacing="1"/>
        <w:jc w:val="both"/>
        <w:rPr>
          <w:rFonts w:cstheme="majorBidi"/>
          <w:bCs/>
        </w:rPr>
      </w:pPr>
      <w:r w:rsidRPr="00730C58">
        <w:rPr>
          <w:rFonts w:cstheme="majorBidi"/>
          <w:bCs/>
        </w:rPr>
        <w:t>socio-economic and environmental impact, including through achieving development goals e.g. equity, health and gender impacts.</w:t>
      </w:r>
    </w:p>
    <w:p w14:paraId="787EB3CF" w14:textId="0AF3AB12" w:rsidR="006F3B35" w:rsidRDefault="006D355B" w:rsidP="006F3B35">
      <w:pPr>
        <w:jc w:val="both"/>
        <w:rPr>
          <w:rFonts w:cstheme="majorBidi"/>
          <w:bCs/>
        </w:rPr>
      </w:pPr>
      <w:r>
        <w:rPr>
          <w:rFonts w:cstheme="majorBidi"/>
          <w:bCs/>
        </w:rPr>
        <w:t>Projects must also:</w:t>
      </w:r>
    </w:p>
    <w:p w14:paraId="2FC516E5" w14:textId="77777777" w:rsidR="006F3B35" w:rsidRPr="00730C58" w:rsidRDefault="006F3B35" w:rsidP="006F3B35">
      <w:pPr>
        <w:pStyle w:val="ListParagraph"/>
        <w:numPr>
          <w:ilvl w:val="0"/>
          <w:numId w:val="3"/>
        </w:numPr>
        <w:jc w:val="both"/>
        <w:rPr>
          <w:rFonts w:cstheme="majorBidi"/>
          <w:bCs/>
        </w:rPr>
      </w:pPr>
      <w:r w:rsidRPr="00730C58">
        <w:rPr>
          <w:rFonts w:cstheme="majorBidi"/>
          <w:bCs/>
        </w:rPr>
        <w:t>be transformative (expected to have a significant positive impact on the energy landscape, society, environment and/or business situation);</w:t>
      </w:r>
    </w:p>
    <w:p w14:paraId="370C0B0F" w14:textId="77777777" w:rsidR="006F3B35" w:rsidRPr="00730C58" w:rsidRDefault="006F3B35" w:rsidP="006F3B35">
      <w:pPr>
        <w:pStyle w:val="ListParagraph"/>
        <w:numPr>
          <w:ilvl w:val="0"/>
          <w:numId w:val="3"/>
        </w:numPr>
        <w:spacing w:before="100" w:beforeAutospacing="1" w:after="100" w:afterAutospacing="1"/>
        <w:jc w:val="both"/>
        <w:rPr>
          <w:rFonts w:cstheme="majorBidi"/>
          <w:bCs/>
        </w:rPr>
      </w:pPr>
      <w:r w:rsidRPr="00730C58">
        <w:rPr>
          <w:rFonts w:cstheme="majorBidi"/>
          <w:bCs/>
        </w:rPr>
        <w:t>be replicable (show an effective, efficient business model for the given technology that can be replicated, and/or involve a "solid and tested" approach);</w:t>
      </w:r>
    </w:p>
    <w:p w14:paraId="64111D4E" w14:textId="77777777" w:rsidR="006F3B35" w:rsidRPr="00730C58" w:rsidRDefault="006F3B35" w:rsidP="006F3B35">
      <w:pPr>
        <w:pStyle w:val="ListParagraph"/>
        <w:numPr>
          <w:ilvl w:val="0"/>
          <w:numId w:val="3"/>
        </w:numPr>
        <w:spacing w:before="100" w:beforeAutospacing="1" w:after="100" w:afterAutospacing="1"/>
        <w:jc w:val="both"/>
        <w:rPr>
          <w:rFonts w:cstheme="majorBidi"/>
          <w:bCs/>
        </w:rPr>
      </w:pPr>
      <w:r w:rsidRPr="00730C58">
        <w:rPr>
          <w:rFonts w:cstheme="majorBidi"/>
          <w:bCs/>
        </w:rPr>
        <w:t>improve energy access (expressed in number of people to gain new access to clean energy, new connections to the grid or megawatts added to the power supply);</w:t>
      </w:r>
    </w:p>
    <w:p w14:paraId="7F9E37E3" w14:textId="77777777" w:rsidR="006F3B35" w:rsidRPr="00B642CE" w:rsidRDefault="006F3B35" w:rsidP="006F3B35">
      <w:pPr>
        <w:pStyle w:val="ListParagraph"/>
        <w:numPr>
          <w:ilvl w:val="0"/>
          <w:numId w:val="3"/>
        </w:numPr>
        <w:spacing w:after="120"/>
        <w:jc w:val="both"/>
        <w:rPr>
          <w:rFonts w:cstheme="majorBidi"/>
          <w:bCs/>
        </w:rPr>
      </w:pPr>
      <w:r w:rsidRPr="00730C58">
        <w:rPr>
          <w:rFonts w:cstheme="majorBidi"/>
          <w:bCs/>
        </w:rPr>
        <w:lastRenderedPageBreak/>
        <w:t>address energy security (expressed in terms of how the project contributes to the diversification of energy supply, saving scarce energy resources, or reducing grid outages and/or in the number of people or systems with reduced reliance on traditional biomass, diesel, etc.).</w:t>
      </w:r>
    </w:p>
    <w:p w14:paraId="73D2F7A6" w14:textId="77777777" w:rsidR="006F3B35" w:rsidRPr="004D4E96" w:rsidRDefault="006F3B35" w:rsidP="006F3B35">
      <w:pPr>
        <w:spacing w:after="120"/>
        <w:jc w:val="both"/>
        <w:rPr>
          <w:rFonts w:cstheme="majorBidi"/>
          <w:bCs/>
        </w:rPr>
      </w:pPr>
      <w:r>
        <w:rPr>
          <w:rFonts w:cstheme="majorBidi"/>
          <w:bCs/>
        </w:rPr>
        <w:t xml:space="preserve">The </w:t>
      </w:r>
      <w:r w:rsidRPr="004D4E96">
        <w:rPr>
          <w:rFonts w:cstheme="majorBidi"/>
          <w:bCs/>
        </w:rPr>
        <w:t>Committee</w:t>
      </w:r>
      <w:r>
        <w:rPr>
          <w:rFonts w:cstheme="majorBidi"/>
          <w:bCs/>
        </w:rPr>
        <w:t xml:space="preserve"> carries out a strategic review of the scored and shortlisted projects so that projects</w:t>
      </w:r>
      <w:r w:rsidRPr="004D4E96">
        <w:rPr>
          <w:rFonts w:cstheme="majorBidi"/>
          <w:bCs/>
        </w:rPr>
        <w:t xml:space="preserve"> </w:t>
      </w:r>
      <w:r>
        <w:rPr>
          <w:rFonts w:cstheme="majorBidi"/>
          <w:bCs/>
        </w:rPr>
        <w:t>selected</w:t>
      </w:r>
      <w:r w:rsidRPr="004D4E96">
        <w:rPr>
          <w:rFonts w:cstheme="majorBidi"/>
          <w:bCs/>
        </w:rPr>
        <w:t xml:space="preserve"> and recommend</w:t>
      </w:r>
      <w:r>
        <w:rPr>
          <w:rFonts w:cstheme="majorBidi"/>
          <w:bCs/>
        </w:rPr>
        <w:t>ed to ADFD must be geographically spread, technologically diverse</w:t>
      </w:r>
      <w:r w:rsidRPr="004D4E96">
        <w:rPr>
          <w:rFonts w:cstheme="majorBidi"/>
          <w:bCs/>
        </w:rPr>
        <w:t xml:space="preserve"> and align</w:t>
      </w:r>
      <w:r>
        <w:rPr>
          <w:rFonts w:cstheme="majorBidi"/>
          <w:bCs/>
        </w:rPr>
        <w:t>ed with government priorities including the provision of a government guarantee.</w:t>
      </w:r>
    </w:p>
    <w:p w14:paraId="7F7382A1" w14:textId="77777777" w:rsidR="006F3B35" w:rsidRPr="00B55D51" w:rsidRDefault="006F3B35" w:rsidP="006F3B35">
      <w:pPr>
        <w:spacing w:before="120" w:after="120"/>
        <w:rPr>
          <w:rFonts w:ascii="AvantGarde-Book" w:hAnsi="AvantGarde-Book" w:cs="AvantGarde-Book"/>
          <w:color w:val="00B0F0"/>
          <w:sz w:val="36"/>
          <w:szCs w:val="36"/>
        </w:rPr>
      </w:pPr>
      <w:r>
        <w:rPr>
          <w:rFonts w:ascii="AvantGarde-Book" w:hAnsi="AvantGarde-Book" w:cs="AvantGarde-Book"/>
          <w:color w:val="00B0F0"/>
          <w:sz w:val="36"/>
          <w:szCs w:val="36"/>
        </w:rPr>
        <w:t>5. Roles and responsibilities</w:t>
      </w:r>
    </w:p>
    <w:p w14:paraId="798FCDA8" w14:textId="6344A3EF" w:rsidR="006F3B35" w:rsidRPr="008E02ED" w:rsidRDefault="006F3B35" w:rsidP="006F3B35">
      <w:pPr>
        <w:spacing w:after="120"/>
        <w:jc w:val="both"/>
        <w:rPr>
          <w:rFonts w:cstheme="majorBidi"/>
          <w:bCs/>
        </w:rPr>
      </w:pPr>
      <w:r>
        <w:rPr>
          <w:rFonts w:cstheme="majorBidi"/>
          <w:bCs/>
        </w:rPr>
        <w:t>Each expert will be informed once the Panel of Experts is established by the Commi</w:t>
      </w:r>
      <w:r w:rsidR="00E34F08">
        <w:rPr>
          <w:rFonts w:cstheme="majorBidi"/>
          <w:bCs/>
        </w:rPr>
        <w:t>ttee in mid to late January 2019</w:t>
      </w:r>
      <w:r>
        <w:rPr>
          <w:rFonts w:cstheme="majorBidi"/>
          <w:bCs/>
        </w:rPr>
        <w:t xml:space="preserve">. </w:t>
      </w:r>
      <w:r w:rsidRPr="00967207">
        <w:rPr>
          <w:rFonts w:cstheme="majorBidi"/>
          <w:color w:val="000000" w:themeColor="text1"/>
        </w:rPr>
        <w:t>Experts can serve on the Panel for more than one year, bearing in mind a principle of rotation and ensurin</w:t>
      </w:r>
      <w:r>
        <w:rPr>
          <w:rFonts w:cstheme="majorBidi"/>
          <w:color w:val="000000" w:themeColor="text1"/>
        </w:rPr>
        <w:t xml:space="preserve">g a certain level of continuity. </w:t>
      </w:r>
      <w:r>
        <w:rPr>
          <w:rFonts w:cstheme="majorBidi"/>
          <w:bCs/>
        </w:rPr>
        <w:t>Appointed experts will be asked to sign a Statement of Undertaking (enclosed in Annex 3).</w:t>
      </w:r>
    </w:p>
    <w:p w14:paraId="1CD1A962" w14:textId="77777777" w:rsidR="006F3B35" w:rsidRDefault="006F3B35" w:rsidP="006F3B35">
      <w:pPr>
        <w:spacing w:after="120"/>
        <w:jc w:val="both"/>
        <w:rPr>
          <w:rFonts w:cstheme="majorBidi"/>
          <w:bCs/>
        </w:rPr>
      </w:pPr>
      <w:r>
        <w:rPr>
          <w:rFonts w:cstheme="majorBidi"/>
          <w:bCs/>
        </w:rPr>
        <w:t>The first activity that the IRENA Secretariat will engage the experts on is in the appointment of two Chairs: one from a developing country and one from a developed country. T</w:t>
      </w:r>
      <w:r w:rsidRPr="00C90617">
        <w:rPr>
          <w:rFonts w:cstheme="majorBidi"/>
          <w:bCs/>
        </w:rPr>
        <w:t>he Panel will work el</w:t>
      </w:r>
      <w:r>
        <w:rPr>
          <w:rFonts w:cstheme="majorBidi"/>
          <w:bCs/>
        </w:rPr>
        <w:t>ectronically and meet virtually. Roles and responsibilities of each expert are set out in Table 1 for both the Executive Project Summary and Full Project Proposal stage.</w:t>
      </w:r>
    </w:p>
    <w:p w14:paraId="325BD81D" w14:textId="77777777" w:rsidR="006F3B35" w:rsidRPr="00C64313" w:rsidRDefault="006F3B35" w:rsidP="006F3B35">
      <w:pPr>
        <w:jc w:val="center"/>
        <w:rPr>
          <w:rFonts w:cstheme="majorBidi"/>
          <w:b/>
          <w:u w:val="single"/>
        </w:rPr>
      </w:pPr>
      <w:r w:rsidRPr="00C64313">
        <w:rPr>
          <w:rFonts w:cstheme="majorBidi"/>
          <w:b/>
          <w:u w:val="single"/>
        </w:rPr>
        <w:t>Table 1: Tasks for the Panel of Experts</w:t>
      </w:r>
    </w:p>
    <w:tbl>
      <w:tblPr>
        <w:tblW w:w="10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9799"/>
      </w:tblGrid>
      <w:tr w:rsidR="006F3B35" w:rsidRPr="006913A6" w14:paraId="208ECF63" w14:textId="77777777" w:rsidTr="00DF60B0">
        <w:tc>
          <w:tcPr>
            <w:tcW w:w="361" w:type="dxa"/>
            <w:tcBorders>
              <w:top w:val="single" w:sz="8" w:space="0" w:color="auto"/>
              <w:left w:val="single" w:sz="8" w:space="0" w:color="auto"/>
              <w:bottom w:val="single" w:sz="8" w:space="0" w:color="auto"/>
              <w:right w:val="single" w:sz="8" w:space="0" w:color="auto"/>
            </w:tcBorders>
            <w:shd w:val="clear" w:color="auto" w:fill="DFE3E8"/>
            <w:vAlign w:val="center"/>
            <w:hideMark/>
          </w:tcPr>
          <w:p w14:paraId="087E9D44" w14:textId="77777777" w:rsidR="006F3B35" w:rsidRPr="006913A6" w:rsidRDefault="006F3B35" w:rsidP="00DF60B0">
            <w:pPr>
              <w:rPr>
                <w:b/>
                <w:bCs/>
                <w:sz w:val="22"/>
                <w:szCs w:val="22"/>
                <w:shd w:val="clear" w:color="auto" w:fill="DFE3E8"/>
                <w:lang w:val="en-US"/>
              </w:rPr>
            </w:pPr>
            <w:r w:rsidRPr="006913A6">
              <w:rPr>
                <w:b/>
                <w:bCs/>
                <w:sz w:val="22"/>
                <w:szCs w:val="22"/>
                <w:shd w:val="clear" w:color="auto" w:fill="DFE3E8"/>
              </w:rPr>
              <w:t>No</w:t>
            </w:r>
          </w:p>
        </w:tc>
        <w:tc>
          <w:tcPr>
            <w:tcW w:w="9799" w:type="dxa"/>
            <w:tcBorders>
              <w:top w:val="single" w:sz="8" w:space="0" w:color="auto"/>
              <w:left w:val="nil"/>
              <w:bottom w:val="single" w:sz="8" w:space="0" w:color="auto"/>
              <w:right w:val="single" w:sz="8" w:space="0" w:color="auto"/>
            </w:tcBorders>
            <w:shd w:val="clear" w:color="auto" w:fill="DFE3E8"/>
            <w:vAlign w:val="center"/>
            <w:hideMark/>
          </w:tcPr>
          <w:p w14:paraId="7C63ED2D" w14:textId="77777777" w:rsidR="006F3B35" w:rsidRPr="006913A6" w:rsidRDefault="006F3B35" w:rsidP="00DF60B0">
            <w:pPr>
              <w:rPr>
                <w:sz w:val="22"/>
                <w:szCs w:val="22"/>
              </w:rPr>
            </w:pPr>
            <w:r w:rsidRPr="006913A6">
              <w:rPr>
                <w:b/>
                <w:bCs/>
                <w:sz w:val="22"/>
                <w:szCs w:val="22"/>
                <w:shd w:val="clear" w:color="auto" w:fill="DFE3E8"/>
              </w:rPr>
              <w:t>Tasks</w:t>
            </w:r>
          </w:p>
        </w:tc>
      </w:tr>
      <w:tr w:rsidR="006F3B35" w:rsidRPr="006913A6" w14:paraId="4BA34709" w14:textId="77777777" w:rsidTr="00DF60B0">
        <w:tc>
          <w:tcPr>
            <w:tcW w:w="361" w:type="dxa"/>
            <w:tcBorders>
              <w:top w:val="nil"/>
              <w:left w:val="single" w:sz="8" w:space="0" w:color="auto"/>
              <w:bottom w:val="single" w:sz="8" w:space="0" w:color="auto"/>
              <w:right w:val="single" w:sz="8" w:space="0" w:color="auto"/>
            </w:tcBorders>
            <w:shd w:val="clear" w:color="auto" w:fill="FFFFFF"/>
            <w:hideMark/>
          </w:tcPr>
          <w:p w14:paraId="21B6BC25" w14:textId="77777777" w:rsidR="006F3B35" w:rsidRPr="006913A6" w:rsidRDefault="006F3B35" w:rsidP="00DF60B0">
            <w:pPr>
              <w:rPr>
                <w:b/>
                <w:bCs/>
                <w:sz w:val="22"/>
                <w:szCs w:val="22"/>
              </w:rPr>
            </w:pPr>
            <w:r w:rsidRPr="006913A6">
              <w:rPr>
                <w:b/>
                <w:bCs/>
                <w:sz w:val="22"/>
                <w:szCs w:val="22"/>
              </w:rPr>
              <w:t>1</w:t>
            </w:r>
          </w:p>
        </w:tc>
        <w:tc>
          <w:tcPr>
            <w:tcW w:w="97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7A5C8D3D" w14:textId="77777777" w:rsidR="006F3B35" w:rsidRPr="006913A6" w:rsidRDefault="006F3B35" w:rsidP="00DF60B0">
            <w:pPr>
              <w:rPr>
                <w:sz w:val="22"/>
                <w:szCs w:val="22"/>
              </w:rPr>
            </w:pPr>
            <w:r w:rsidRPr="006913A6">
              <w:rPr>
                <w:b/>
                <w:bCs/>
                <w:sz w:val="22"/>
                <w:szCs w:val="22"/>
              </w:rPr>
              <w:t xml:space="preserve">Conflict of interest check*: </w:t>
            </w:r>
            <w:r w:rsidRPr="006913A6">
              <w:rPr>
                <w:sz w:val="22"/>
                <w:szCs w:val="22"/>
              </w:rPr>
              <w:t xml:space="preserve">Each expert checks if there is any conflict of interest on any of the projects allocated and informs the Secretariat at </w:t>
            </w:r>
            <w:hyperlink r:id="rId15" w:history="1">
              <w:r w:rsidRPr="006913A6">
                <w:rPr>
                  <w:rStyle w:val="Hyperlink"/>
                  <w:color w:val="auto"/>
                  <w:sz w:val="22"/>
                  <w:szCs w:val="22"/>
                </w:rPr>
                <w:t>adfd@irena.org</w:t>
              </w:r>
            </w:hyperlink>
            <w:r w:rsidRPr="006913A6">
              <w:rPr>
                <w:rStyle w:val="Hyperlink"/>
                <w:color w:val="auto"/>
                <w:sz w:val="22"/>
                <w:szCs w:val="22"/>
              </w:rPr>
              <w:t xml:space="preserve"> </w:t>
            </w:r>
            <w:r w:rsidRPr="006913A6">
              <w:rPr>
                <w:rStyle w:val="Hyperlink"/>
                <w:color w:val="auto"/>
                <w:sz w:val="22"/>
                <w:szCs w:val="22"/>
                <w:u w:val="none"/>
              </w:rPr>
              <w:t>. Allocati</w:t>
            </w:r>
            <w:r>
              <w:rPr>
                <w:rStyle w:val="Hyperlink"/>
                <w:color w:val="auto"/>
                <w:sz w:val="22"/>
                <w:szCs w:val="22"/>
                <w:u w:val="none"/>
              </w:rPr>
              <w:t>on of projects is carried out based on the</w:t>
            </w:r>
            <w:r w:rsidRPr="006913A6">
              <w:rPr>
                <w:rStyle w:val="Hyperlink"/>
                <w:color w:val="auto"/>
                <w:sz w:val="22"/>
                <w:szCs w:val="22"/>
                <w:u w:val="none"/>
              </w:rPr>
              <w:t xml:space="preserve"> geographic and techn</w:t>
            </w:r>
            <w:r>
              <w:rPr>
                <w:rStyle w:val="Hyperlink"/>
                <w:color w:val="auto"/>
                <w:sz w:val="22"/>
                <w:szCs w:val="22"/>
                <w:u w:val="none"/>
              </w:rPr>
              <w:t>ology experience of the</w:t>
            </w:r>
            <w:r w:rsidRPr="006913A6">
              <w:rPr>
                <w:rStyle w:val="Hyperlink"/>
                <w:color w:val="auto"/>
                <w:sz w:val="22"/>
                <w:szCs w:val="22"/>
                <w:u w:val="none"/>
              </w:rPr>
              <w:t xml:space="preserve"> expert.</w:t>
            </w:r>
          </w:p>
        </w:tc>
      </w:tr>
      <w:tr w:rsidR="006F3B35" w:rsidRPr="006913A6" w14:paraId="5866C3E2" w14:textId="77777777" w:rsidTr="00DF60B0">
        <w:tc>
          <w:tcPr>
            <w:tcW w:w="361" w:type="dxa"/>
            <w:tcBorders>
              <w:top w:val="nil"/>
              <w:left w:val="single" w:sz="8" w:space="0" w:color="auto"/>
              <w:bottom w:val="single" w:sz="8" w:space="0" w:color="auto"/>
              <w:right w:val="single" w:sz="8" w:space="0" w:color="auto"/>
            </w:tcBorders>
            <w:shd w:val="clear" w:color="auto" w:fill="FFFFFF"/>
            <w:hideMark/>
          </w:tcPr>
          <w:p w14:paraId="51E8F112" w14:textId="77777777" w:rsidR="006F3B35" w:rsidRPr="006913A6" w:rsidRDefault="006F3B35" w:rsidP="00DF60B0">
            <w:pPr>
              <w:rPr>
                <w:b/>
                <w:bCs/>
                <w:sz w:val="22"/>
                <w:szCs w:val="22"/>
              </w:rPr>
            </w:pPr>
            <w:r w:rsidRPr="006913A6">
              <w:rPr>
                <w:b/>
                <w:bCs/>
                <w:sz w:val="22"/>
                <w:szCs w:val="22"/>
              </w:rPr>
              <w:t>2</w:t>
            </w:r>
          </w:p>
        </w:tc>
        <w:tc>
          <w:tcPr>
            <w:tcW w:w="97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70752058" w14:textId="77777777" w:rsidR="006F3B35" w:rsidRPr="006913A6" w:rsidRDefault="006F3B35" w:rsidP="00DF60B0">
            <w:pPr>
              <w:rPr>
                <w:sz w:val="22"/>
                <w:szCs w:val="22"/>
              </w:rPr>
            </w:pPr>
            <w:r w:rsidRPr="006913A6">
              <w:rPr>
                <w:b/>
                <w:bCs/>
                <w:sz w:val="22"/>
                <w:szCs w:val="22"/>
              </w:rPr>
              <w:t>Experts** score and comment individually on the three main sections of each of the</w:t>
            </w:r>
            <w:r w:rsidRPr="006913A6">
              <w:rPr>
                <w:sz w:val="22"/>
                <w:szCs w:val="22"/>
              </w:rPr>
              <w:t xml:space="preserve"> 20 Executive Project Summaries and around 5 to 6 projects at the Full Project Proposal stage through an online interface that the Secretariat will provide reflecting t</w:t>
            </w:r>
            <w:r>
              <w:rPr>
                <w:sz w:val="22"/>
                <w:szCs w:val="22"/>
              </w:rPr>
              <w:t>he rubric in Annex 4</w:t>
            </w:r>
            <w:r w:rsidRPr="006913A6">
              <w:rPr>
                <w:sz w:val="22"/>
                <w:szCs w:val="22"/>
              </w:rPr>
              <w:t xml:space="preserve">. </w:t>
            </w:r>
          </w:p>
        </w:tc>
      </w:tr>
      <w:tr w:rsidR="006F3B35" w:rsidRPr="006913A6" w14:paraId="5878B53F" w14:textId="77777777" w:rsidTr="00DF60B0">
        <w:tc>
          <w:tcPr>
            <w:tcW w:w="361" w:type="dxa"/>
            <w:tcBorders>
              <w:top w:val="nil"/>
              <w:left w:val="single" w:sz="8" w:space="0" w:color="auto"/>
              <w:bottom w:val="single" w:sz="8" w:space="0" w:color="auto"/>
              <w:right w:val="single" w:sz="8" w:space="0" w:color="auto"/>
            </w:tcBorders>
            <w:shd w:val="clear" w:color="auto" w:fill="FFFFFF"/>
            <w:hideMark/>
          </w:tcPr>
          <w:p w14:paraId="79758EF0" w14:textId="77777777" w:rsidR="006F3B35" w:rsidRPr="006913A6" w:rsidRDefault="006F3B35" w:rsidP="00DF60B0">
            <w:pPr>
              <w:rPr>
                <w:b/>
                <w:bCs/>
                <w:sz w:val="22"/>
                <w:szCs w:val="22"/>
              </w:rPr>
            </w:pPr>
            <w:r w:rsidRPr="006913A6">
              <w:rPr>
                <w:b/>
                <w:bCs/>
                <w:sz w:val="22"/>
                <w:szCs w:val="22"/>
              </w:rPr>
              <w:t>3</w:t>
            </w:r>
          </w:p>
        </w:tc>
        <w:tc>
          <w:tcPr>
            <w:tcW w:w="97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2DF98539" w14:textId="2BBAFA6F" w:rsidR="006F3B35" w:rsidRPr="006913A6" w:rsidRDefault="006F3B35" w:rsidP="00DF60B0">
            <w:pPr>
              <w:rPr>
                <w:sz w:val="22"/>
                <w:szCs w:val="22"/>
              </w:rPr>
            </w:pPr>
            <w:r w:rsidRPr="006913A6">
              <w:rPr>
                <w:b/>
                <w:bCs/>
                <w:sz w:val="22"/>
                <w:szCs w:val="22"/>
              </w:rPr>
              <w:t>Experts view each other’s scores and comments on the same projects and convene to discuss and adjust their evaluations if needed</w:t>
            </w:r>
            <w:r w:rsidR="00D258DC">
              <w:rPr>
                <w:b/>
                <w:bCs/>
                <w:sz w:val="22"/>
                <w:szCs w:val="22"/>
              </w:rPr>
              <w:t xml:space="preserve"> and scores are also normalised for comparison</w:t>
            </w:r>
            <w:r w:rsidRPr="006913A6">
              <w:rPr>
                <w:sz w:val="22"/>
                <w:szCs w:val="22"/>
              </w:rPr>
              <w:t xml:space="preserve">. The purpose of this is to </w:t>
            </w:r>
            <w:r>
              <w:rPr>
                <w:sz w:val="22"/>
                <w:szCs w:val="22"/>
              </w:rPr>
              <w:t xml:space="preserve">come to a common understanding on the evaluation process amongst the experts, </w:t>
            </w:r>
            <w:r w:rsidRPr="006913A6">
              <w:rPr>
                <w:sz w:val="22"/>
                <w:szCs w:val="22"/>
              </w:rPr>
              <w:t>reduce any bias in the scores due to differences between the assessors in terms of their generosity in scoring and their perceptions of the relative merit of each project.</w:t>
            </w:r>
          </w:p>
        </w:tc>
      </w:tr>
      <w:tr w:rsidR="006F3B35" w:rsidRPr="006913A6" w14:paraId="0390E687" w14:textId="77777777" w:rsidTr="00DF60B0">
        <w:trPr>
          <w:trHeight w:val="655"/>
        </w:trPr>
        <w:tc>
          <w:tcPr>
            <w:tcW w:w="361" w:type="dxa"/>
            <w:tcBorders>
              <w:top w:val="nil"/>
              <w:left w:val="single" w:sz="8" w:space="0" w:color="auto"/>
              <w:bottom w:val="single" w:sz="8" w:space="0" w:color="auto"/>
              <w:right w:val="single" w:sz="8" w:space="0" w:color="auto"/>
            </w:tcBorders>
            <w:shd w:val="clear" w:color="auto" w:fill="FFFFFF"/>
            <w:hideMark/>
          </w:tcPr>
          <w:p w14:paraId="29CE0E0D" w14:textId="77777777" w:rsidR="006F3B35" w:rsidRPr="006913A6" w:rsidRDefault="006F3B35" w:rsidP="00DF60B0">
            <w:pPr>
              <w:rPr>
                <w:b/>
                <w:bCs/>
                <w:sz w:val="22"/>
                <w:szCs w:val="22"/>
              </w:rPr>
            </w:pPr>
            <w:r w:rsidRPr="006913A6">
              <w:rPr>
                <w:b/>
                <w:bCs/>
                <w:sz w:val="22"/>
                <w:szCs w:val="22"/>
              </w:rPr>
              <w:t>4</w:t>
            </w:r>
          </w:p>
        </w:tc>
        <w:tc>
          <w:tcPr>
            <w:tcW w:w="97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60FDCC3B" w14:textId="77777777" w:rsidR="006F3B35" w:rsidRPr="006913A6" w:rsidRDefault="006F3B35" w:rsidP="00DF60B0">
            <w:pPr>
              <w:rPr>
                <w:b/>
                <w:bCs/>
                <w:sz w:val="22"/>
                <w:szCs w:val="22"/>
              </w:rPr>
            </w:pPr>
            <w:r w:rsidRPr="006913A6">
              <w:rPr>
                <w:b/>
                <w:bCs/>
                <w:sz w:val="22"/>
                <w:szCs w:val="22"/>
              </w:rPr>
              <w:t>Lead expert*** to add lead Comments</w:t>
            </w:r>
            <w:r w:rsidRPr="006913A6">
              <w:rPr>
                <w:sz w:val="22"/>
                <w:szCs w:val="22"/>
              </w:rPr>
              <w:t xml:space="preserve"> (Joint explanatory statement that covers assessment of three </w:t>
            </w:r>
            <w:r>
              <w:rPr>
                <w:sz w:val="22"/>
                <w:szCs w:val="22"/>
              </w:rPr>
              <w:t>sections – technical, economic/financial</w:t>
            </w:r>
            <w:r w:rsidRPr="006913A6">
              <w:rPr>
                <w:sz w:val="22"/>
                <w:szCs w:val="22"/>
              </w:rPr>
              <w:t xml:space="preserve"> and socioeconomic</w:t>
            </w:r>
            <w:r>
              <w:rPr>
                <w:sz w:val="22"/>
                <w:szCs w:val="22"/>
              </w:rPr>
              <w:t xml:space="preserve"> development</w:t>
            </w:r>
            <w:r w:rsidRPr="006913A6">
              <w:rPr>
                <w:sz w:val="22"/>
                <w:szCs w:val="22"/>
              </w:rPr>
              <w:t xml:space="preserve"> as well as how the p</w:t>
            </w:r>
            <w:r>
              <w:rPr>
                <w:sz w:val="22"/>
                <w:szCs w:val="22"/>
              </w:rPr>
              <w:t>roject is replicable, scalable</w:t>
            </w:r>
            <w:r w:rsidRPr="006913A6">
              <w:rPr>
                <w:sz w:val="22"/>
                <w:szCs w:val="22"/>
              </w:rPr>
              <w:t xml:space="preserve"> and addresses energy access and how the project can be improved) in consultation with experts scoring that project.</w:t>
            </w:r>
          </w:p>
        </w:tc>
      </w:tr>
      <w:tr w:rsidR="006F3B35" w:rsidRPr="006913A6" w14:paraId="5887824C" w14:textId="77777777" w:rsidTr="00DF60B0">
        <w:tc>
          <w:tcPr>
            <w:tcW w:w="361" w:type="dxa"/>
            <w:tcBorders>
              <w:top w:val="nil"/>
              <w:left w:val="single" w:sz="8" w:space="0" w:color="auto"/>
              <w:bottom w:val="single" w:sz="8" w:space="0" w:color="auto"/>
              <w:right w:val="single" w:sz="8" w:space="0" w:color="auto"/>
            </w:tcBorders>
            <w:shd w:val="clear" w:color="auto" w:fill="FFFFFF"/>
            <w:hideMark/>
          </w:tcPr>
          <w:p w14:paraId="68E87C84" w14:textId="77777777" w:rsidR="006F3B35" w:rsidRPr="006913A6" w:rsidRDefault="006F3B35" w:rsidP="00DF60B0">
            <w:pPr>
              <w:rPr>
                <w:b/>
                <w:bCs/>
                <w:sz w:val="22"/>
                <w:szCs w:val="22"/>
              </w:rPr>
            </w:pPr>
            <w:r w:rsidRPr="006913A6">
              <w:rPr>
                <w:b/>
                <w:bCs/>
                <w:sz w:val="22"/>
                <w:szCs w:val="22"/>
              </w:rPr>
              <w:t>5</w:t>
            </w:r>
          </w:p>
        </w:tc>
        <w:tc>
          <w:tcPr>
            <w:tcW w:w="97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39FDCBFD" w14:textId="77777777" w:rsidR="006F3B35" w:rsidRPr="006913A6" w:rsidRDefault="006F3B35" w:rsidP="00DF60B0">
            <w:pPr>
              <w:rPr>
                <w:sz w:val="22"/>
                <w:szCs w:val="22"/>
              </w:rPr>
            </w:pPr>
            <w:r w:rsidRPr="006913A6">
              <w:rPr>
                <w:b/>
                <w:bCs/>
                <w:sz w:val="22"/>
                <w:szCs w:val="22"/>
              </w:rPr>
              <w:t>Experts prepare a project shortlist from the scored and ranked list</w:t>
            </w:r>
            <w:r w:rsidRPr="006913A6">
              <w:rPr>
                <w:sz w:val="22"/>
                <w:szCs w:val="22"/>
              </w:rPr>
              <w:t>.</w:t>
            </w:r>
          </w:p>
        </w:tc>
      </w:tr>
      <w:tr w:rsidR="006F3B35" w:rsidRPr="006913A6" w14:paraId="1F6EE823" w14:textId="77777777" w:rsidTr="00DF60B0">
        <w:tc>
          <w:tcPr>
            <w:tcW w:w="361" w:type="dxa"/>
            <w:tcBorders>
              <w:top w:val="nil"/>
              <w:left w:val="single" w:sz="8" w:space="0" w:color="auto"/>
              <w:bottom w:val="single" w:sz="8" w:space="0" w:color="auto"/>
              <w:right w:val="single" w:sz="8" w:space="0" w:color="auto"/>
            </w:tcBorders>
            <w:shd w:val="clear" w:color="auto" w:fill="FFFFFF"/>
            <w:hideMark/>
          </w:tcPr>
          <w:p w14:paraId="619E9232" w14:textId="77777777" w:rsidR="006F3B35" w:rsidRPr="006913A6" w:rsidRDefault="006F3B35" w:rsidP="00DF60B0">
            <w:pPr>
              <w:rPr>
                <w:b/>
                <w:bCs/>
                <w:sz w:val="22"/>
                <w:szCs w:val="22"/>
              </w:rPr>
            </w:pPr>
            <w:r w:rsidRPr="006913A6">
              <w:rPr>
                <w:b/>
                <w:bCs/>
                <w:sz w:val="22"/>
                <w:szCs w:val="22"/>
              </w:rPr>
              <w:t>6</w:t>
            </w:r>
          </w:p>
        </w:tc>
        <w:tc>
          <w:tcPr>
            <w:tcW w:w="97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1B5B7A48" w14:textId="77777777" w:rsidR="006F3B35" w:rsidRPr="006913A6" w:rsidRDefault="006F3B35" w:rsidP="00DF60B0">
            <w:pPr>
              <w:rPr>
                <w:sz w:val="22"/>
                <w:szCs w:val="22"/>
              </w:rPr>
            </w:pPr>
            <w:r w:rsidRPr="006913A6">
              <w:rPr>
                <w:b/>
                <w:bCs/>
                <w:sz w:val="22"/>
                <w:szCs w:val="22"/>
              </w:rPr>
              <w:t>Co-Chairs provide overall report to Advisory Committee</w:t>
            </w:r>
            <w:r w:rsidRPr="006913A6">
              <w:rPr>
                <w:sz w:val="22"/>
                <w:szCs w:val="22"/>
              </w:rPr>
              <w:t xml:space="preserve"> summarizing the lead expert comments on the highest scoring list of shortlisted projects.</w:t>
            </w:r>
          </w:p>
        </w:tc>
      </w:tr>
    </w:tbl>
    <w:p w14:paraId="7CCC413B" w14:textId="77777777" w:rsidR="006F3B35" w:rsidRPr="002217DD" w:rsidRDefault="006F3B35" w:rsidP="006F3B35">
      <w:pPr>
        <w:rPr>
          <w:rFonts w:cstheme="majorBidi"/>
          <w:bCs/>
          <w:sz w:val="16"/>
          <w:szCs w:val="16"/>
        </w:rPr>
      </w:pPr>
      <w:r w:rsidRPr="002217DD">
        <w:rPr>
          <w:rFonts w:cstheme="majorBidi"/>
          <w:bCs/>
          <w:sz w:val="16"/>
          <w:szCs w:val="16"/>
        </w:rPr>
        <w:t>*</w:t>
      </w:r>
      <w:r w:rsidRPr="002217DD">
        <w:rPr>
          <w:sz w:val="16"/>
          <w:szCs w:val="16"/>
        </w:rPr>
        <w:t xml:space="preserve"> </w:t>
      </w:r>
      <w:r w:rsidRPr="002217DD">
        <w:rPr>
          <w:rFonts w:cstheme="majorBidi"/>
          <w:bCs/>
          <w:sz w:val="16"/>
          <w:szCs w:val="16"/>
        </w:rPr>
        <w:t>An expert cannot score and/or comment on projects where there is a potential conflict of interest. If such a situation arises, another expert from the same region that does not have a conflict of interest for that project will be asked to assume the responsibilities of the expert.</w:t>
      </w:r>
    </w:p>
    <w:p w14:paraId="42EF6F51" w14:textId="77777777" w:rsidR="006F3B35" w:rsidRPr="002217DD" w:rsidRDefault="006F3B35" w:rsidP="006F3B35">
      <w:pPr>
        <w:rPr>
          <w:rFonts w:cstheme="majorBidi"/>
          <w:sz w:val="16"/>
          <w:szCs w:val="16"/>
        </w:rPr>
      </w:pPr>
      <w:r w:rsidRPr="002217DD">
        <w:rPr>
          <w:rFonts w:cstheme="majorBidi"/>
          <w:sz w:val="16"/>
          <w:szCs w:val="16"/>
        </w:rPr>
        <w:t>**Three experts evaluate each project.</w:t>
      </w:r>
    </w:p>
    <w:p w14:paraId="768E4C11" w14:textId="77777777" w:rsidR="006F3B35" w:rsidRPr="002217DD" w:rsidRDefault="006F3B35" w:rsidP="006F3B35">
      <w:pPr>
        <w:rPr>
          <w:rFonts w:cstheme="majorBidi"/>
          <w:sz w:val="16"/>
          <w:szCs w:val="16"/>
        </w:rPr>
      </w:pPr>
      <w:r w:rsidRPr="002217DD">
        <w:rPr>
          <w:rFonts w:cstheme="majorBidi"/>
          <w:sz w:val="16"/>
          <w:szCs w:val="16"/>
        </w:rPr>
        <w:t>***The lead expert is recommended by the Secretariat for lead scoring of a particular project that is also scored by two other experts.</w:t>
      </w:r>
    </w:p>
    <w:p w14:paraId="4C09199E" w14:textId="77777777" w:rsidR="006F3B35" w:rsidRDefault="006F3B35" w:rsidP="006F3B35">
      <w:pPr>
        <w:rPr>
          <w:rFonts w:cstheme="majorBidi"/>
          <w:sz w:val="20"/>
          <w:szCs w:val="20"/>
        </w:rPr>
      </w:pPr>
    </w:p>
    <w:p w14:paraId="14289C8A" w14:textId="0F44AA34" w:rsidR="006F3B35" w:rsidRDefault="006F3B35" w:rsidP="006F3B35">
      <w:pPr>
        <w:spacing w:after="120"/>
        <w:jc w:val="both"/>
        <w:rPr>
          <w:rFonts w:cstheme="majorBidi"/>
        </w:rPr>
      </w:pPr>
      <w:r w:rsidRPr="00967207">
        <w:rPr>
          <w:rFonts w:cstheme="majorBidi"/>
          <w:color w:val="000000" w:themeColor="text1"/>
        </w:rPr>
        <w:t>The role of the Panel of Experts is to score and comment on and shortlist projects based</w:t>
      </w:r>
      <w:r>
        <w:rPr>
          <w:rFonts w:cstheme="majorBidi"/>
          <w:color w:val="000000" w:themeColor="text1"/>
        </w:rPr>
        <w:t xml:space="preserve"> on their technical, economic/financial </w:t>
      </w:r>
      <w:r w:rsidR="006D355B">
        <w:rPr>
          <w:rFonts w:cstheme="majorBidi"/>
          <w:color w:val="000000" w:themeColor="text1"/>
        </w:rPr>
        <w:t xml:space="preserve">merit </w:t>
      </w:r>
      <w:r w:rsidRPr="00967207">
        <w:rPr>
          <w:rFonts w:cstheme="majorBidi"/>
          <w:color w:val="000000" w:themeColor="text1"/>
        </w:rPr>
        <w:t>and</w:t>
      </w:r>
      <w:r w:rsidR="006D355B">
        <w:rPr>
          <w:rFonts w:cstheme="majorBidi"/>
          <w:color w:val="000000" w:themeColor="text1"/>
        </w:rPr>
        <w:t xml:space="preserve"> potential</w:t>
      </w:r>
      <w:r w:rsidRPr="00967207">
        <w:rPr>
          <w:rFonts w:cstheme="majorBidi"/>
          <w:color w:val="000000" w:themeColor="text1"/>
        </w:rPr>
        <w:t xml:space="preserve"> socio-economic</w:t>
      </w:r>
      <w:r>
        <w:rPr>
          <w:rFonts w:cstheme="majorBidi"/>
          <w:color w:val="000000" w:themeColor="text1"/>
        </w:rPr>
        <w:t xml:space="preserve"> development</w:t>
      </w:r>
      <w:r w:rsidR="006D355B">
        <w:rPr>
          <w:rFonts w:cstheme="majorBidi"/>
          <w:color w:val="000000" w:themeColor="text1"/>
        </w:rPr>
        <w:t xml:space="preserve"> impact</w:t>
      </w:r>
      <w:r w:rsidRPr="00967207">
        <w:rPr>
          <w:rFonts w:cstheme="majorBidi"/>
          <w:color w:val="000000" w:themeColor="text1"/>
        </w:rPr>
        <w:t xml:space="preserve">. Experts consider improvement of energy access and addressing energy security in project shortlisting. The potential for replicability, scalability and transformative impact of the projects is also assessed. </w:t>
      </w:r>
      <w:r w:rsidRPr="00967207">
        <w:rPr>
          <w:rFonts w:cstheme="majorBidi"/>
          <w:color w:val="000000" w:themeColor="text1"/>
        </w:rPr>
        <w:lastRenderedPageBreak/>
        <w:t xml:space="preserve">IRENA will provide the scoring </w:t>
      </w:r>
      <w:r>
        <w:rPr>
          <w:rFonts w:cstheme="majorBidi"/>
          <w:color w:val="000000" w:themeColor="text1"/>
        </w:rPr>
        <w:t xml:space="preserve">approach and </w:t>
      </w:r>
      <w:r w:rsidR="006D355B">
        <w:rPr>
          <w:rFonts w:cstheme="majorBidi"/>
          <w:color w:val="000000" w:themeColor="text1"/>
        </w:rPr>
        <w:t xml:space="preserve">scheme that aims to create a </w:t>
      </w:r>
      <w:r w:rsidRPr="00967207">
        <w:rPr>
          <w:rFonts w:cstheme="majorBidi"/>
          <w:color w:val="000000" w:themeColor="text1"/>
        </w:rPr>
        <w:t xml:space="preserve">standard of scoring across </w:t>
      </w:r>
      <w:r w:rsidRPr="00CC4E88">
        <w:rPr>
          <w:rFonts w:cstheme="majorBidi"/>
        </w:rPr>
        <w:t>the different expert groups and their assigned projects (Annex 4).</w:t>
      </w:r>
      <w:r w:rsidRPr="00CC4E88" w:rsidDel="001F10AF">
        <w:rPr>
          <w:rFonts w:cstheme="majorBidi"/>
        </w:rPr>
        <w:t xml:space="preserve"> </w:t>
      </w:r>
    </w:p>
    <w:p w14:paraId="121722C8" w14:textId="5198E5AD" w:rsidR="00400EB1" w:rsidRDefault="00400EB1" w:rsidP="006F3B35">
      <w:pPr>
        <w:spacing w:after="120"/>
        <w:jc w:val="both"/>
        <w:rPr>
          <w:rFonts w:cstheme="majorBidi"/>
        </w:rPr>
      </w:pPr>
      <w:r>
        <w:rPr>
          <w:rFonts w:cstheme="majorBidi"/>
        </w:rPr>
        <w:t>The following webinars will be carried out to assist in the selection process:</w:t>
      </w:r>
    </w:p>
    <w:p w14:paraId="26CA57AD" w14:textId="325CAA5D" w:rsidR="00400EB1" w:rsidRPr="00400EB1" w:rsidRDefault="00400EB1" w:rsidP="00400EB1">
      <w:pPr>
        <w:pStyle w:val="ListParagraph"/>
        <w:numPr>
          <w:ilvl w:val="0"/>
          <w:numId w:val="18"/>
        </w:numPr>
        <w:spacing w:after="120"/>
        <w:jc w:val="both"/>
        <w:rPr>
          <w:rFonts w:cstheme="majorBidi"/>
        </w:rPr>
      </w:pPr>
      <w:r w:rsidRPr="00400EB1">
        <w:rPr>
          <w:rFonts w:cstheme="majorBidi"/>
        </w:rPr>
        <w:t xml:space="preserve">A webinar for experts will be carried out in </w:t>
      </w:r>
      <w:r w:rsidR="00E34F08">
        <w:rPr>
          <w:rFonts w:cstheme="majorBidi"/>
        </w:rPr>
        <w:t>February 2019</w:t>
      </w:r>
      <w:r w:rsidRPr="00400EB1">
        <w:rPr>
          <w:rFonts w:cstheme="majorBidi"/>
        </w:rPr>
        <w:t xml:space="preserve"> to guide experts on how to score and evaluate projects and to answer any questions on the process.</w:t>
      </w:r>
    </w:p>
    <w:p w14:paraId="18A8A476" w14:textId="6C955522" w:rsidR="00400EB1" w:rsidRPr="00400EB1" w:rsidRDefault="00400EB1" w:rsidP="00400EB1">
      <w:pPr>
        <w:pStyle w:val="ListParagraph"/>
        <w:numPr>
          <w:ilvl w:val="0"/>
          <w:numId w:val="18"/>
        </w:numPr>
        <w:spacing w:after="120"/>
        <w:jc w:val="both"/>
        <w:rPr>
          <w:rFonts w:cstheme="majorBidi"/>
        </w:rPr>
      </w:pPr>
      <w:r w:rsidRPr="00400EB1">
        <w:rPr>
          <w:rFonts w:cstheme="majorBidi"/>
        </w:rPr>
        <w:t xml:space="preserve">In March after the scoring and shortlisting of the summary proposals is carried out, a webinar will be convened between the Co-Chairs of the experts and the Committee to present the shortlist of projects. </w:t>
      </w:r>
    </w:p>
    <w:p w14:paraId="21F95FAD" w14:textId="1F2D0A57" w:rsidR="00400EB1" w:rsidRDefault="00400EB1" w:rsidP="00400EB1">
      <w:pPr>
        <w:pStyle w:val="ListParagraph"/>
        <w:numPr>
          <w:ilvl w:val="0"/>
          <w:numId w:val="18"/>
        </w:numPr>
        <w:spacing w:after="120"/>
        <w:jc w:val="both"/>
        <w:rPr>
          <w:rFonts w:cstheme="majorBidi"/>
        </w:rPr>
      </w:pPr>
      <w:r w:rsidRPr="00400EB1">
        <w:rPr>
          <w:rFonts w:cstheme="majorBidi"/>
        </w:rPr>
        <w:t xml:space="preserve">Likewise, at the second stage a webinar for experts on how to evaluate full proposals </w:t>
      </w:r>
      <w:r w:rsidR="00E34F08">
        <w:rPr>
          <w:rFonts w:cstheme="majorBidi"/>
        </w:rPr>
        <w:t>will be carried out in July 2019</w:t>
      </w:r>
      <w:r w:rsidRPr="00400EB1">
        <w:rPr>
          <w:rFonts w:cstheme="majorBidi"/>
        </w:rPr>
        <w:t xml:space="preserve">. </w:t>
      </w:r>
      <w:r>
        <w:rPr>
          <w:rFonts w:cstheme="majorBidi"/>
        </w:rPr>
        <w:t xml:space="preserve">(Note that ADFD have a one-page note on what needs to be in the feasibility study to assist applicants – this is available online.) </w:t>
      </w:r>
      <w:r w:rsidRPr="00400EB1">
        <w:rPr>
          <w:rFonts w:cstheme="majorBidi"/>
        </w:rPr>
        <w:t xml:space="preserve">At the end of August, the ranked and scored list of full proposals will be presented in a webinar to the Committee to help them in their recommendation of projects to ADFD. ADFD selects from this recommended list. </w:t>
      </w:r>
    </w:p>
    <w:p w14:paraId="08326E71" w14:textId="0E35BEF3" w:rsidR="00400EB1" w:rsidRPr="00400EB1" w:rsidRDefault="00400EB1" w:rsidP="00400EB1">
      <w:pPr>
        <w:spacing w:after="120"/>
        <w:jc w:val="both"/>
        <w:rPr>
          <w:rFonts w:cstheme="majorBidi"/>
        </w:rPr>
      </w:pPr>
      <w:r>
        <w:rPr>
          <w:rFonts w:cstheme="majorBidi"/>
        </w:rPr>
        <w:t>Note that if the experts would like to ask any questions of the project proponents during the process to seek clarification, they must contact the IRENA Secretariat to facilitate this.</w:t>
      </w:r>
    </w:p>
    <w:p w14:paraId="17681E9B" w14:textId="77777777" w:rsidR="00400EB1" w:rsidRPr="006913A6" w:rsidRDefault="00400EB1" w:rsidP="006F3B35">
      <w:pPr>
        <w:rPr>
          <w:rFonts w:cstheme="majorBidi"/>
          <w:sz w:val="20"/>
          <w:szCs w:val="20"/>
        </w:rPr>
      </w:pPr>
    </w:p>
    <w:p w14:paraId="20ACE955" w14:textId="77777777" w:rsidR="006F3B35" w:rsidRPr="006F611C" w:rsidRDefault="006F3B35" w:rsidP="006F3B35">
      <w:pPr>
        <w:spacing w:after="120"/>
        <w:rPr>
          <w:rFonts w:ascii="AvantGarde-Book" w:hAnsi="AvantGarde-Book" w:cs="AvantGarde-Book"/>
          <w:color w:val="00B0F0"/>
          <w:sz w:val="36"/>
          <w:szCs w:val="36"/>
        </w:rPr>
      </w:pPr>
      <w:r>
        <w:rPr>
          <w:rFonts w:ascii="AvantGarde-Book" w:hAnsi="AvantGarde-Book" w:cs="AvantGarde-Book"/>
          <w:color w:val="00B0F0"/>
          <w:sz w:val="36"/>
          <w:szCs w:val="36"/>
        </w:rPr>
        <w:t>6. Feedback loops</w:t>
      </w:r>
    </w:p>
    <w:p w14:paraId="248031AE" w14:textId="4C74F10E" w:rsidR="006F3B35" w:rsidRPr="00D80C01" w:rsidRDefault="006F3B35" w:rsidP="006F3B35">
      <w:pPr>
        <w:pStyle w:val="ListParagraph"/>
        <w:numPr>
          <w:ilvl w:val="0"/>
          <w:numId w:val="6"/>
        </w:numPr>
        <w:spacing w:after="100" w:afterAutospacing="1"/>
        <w:ind w:left="270" w:hanging="270"/>
        <w:jc w:val="both"/>
        <w:rPr>
          <w:rFonts w:cstheme="majorBidi"/>
          <w:bCs/>
        </w:rPr>
      </w:pPr>
      <w:r w:rsidRPr="00D80C01">
        <w:rPr>
          <w:rFonts w:cstheme="majorBidi"/>
          <w:bCs/>
        </w:rPr>
        <w:t xml:space="preserve">The comments provided by the experts to improve projects will be provided </w:t>
      </w:r>
      <w:r>
        <w:rPr>
          <w:rFonts w:cstheme="majorBidi"/>
          <w:bCs/>
        </w:rPr>
        <w:t xml:space="preserve">in a generalized set of feedback </w:t>
      </w:r>
      <w:r w:rsidRPr="00D80C01">
        <w:rPr>
          <w:rFonts w:cstheme="majorBidi"/>
          <w:bCs/>
        </w:rPr>
        <w:t xml:space="preserve">to applicants between the Executive Project Summary and Full Project Proposal stage to help improve proposals. </w:t>
      </w:r>
    </w:p>
    <w:p w14:paraId="64FEA4D8" w14:textId="271F9FF8" w:rsidR="006F3B35" w:rsidRPr="00D80C01" w:rsidRDefault="006F3B35" w:rsidP="006F3B35">
      <w:pPr>
        <w:pStyle w:val="ListParagraph"/>
        <w:numPr>
          <w:ilvl w:val="0"/>
          <w:numId w:val="6"/>
        </w:numPr>
        <w:spacing w:before="100" w:beforeAutospacing="1" w:after="100" w:afterAutospacing="1"/>
        <w:ind w:left="270" w:hanging="270"/>
        <w:jc w:val="both"/>
        <w:rPr>
          <w:rFonts w:cstheme="majorBidi"/>
          <w:bCs/>
        </w:rPr>
      </w:pPr>
      <w:r w:rsidRPr="00D80C01">
        <w:rPr>
          <w:rFonts w:cstheme="majorBidi"/>
          <w:bCs/>
        </w:rPr>
        <w:t>Experts will be asked to provide feedback on the evaluation rubric after its u</w:t>
      </w:r>
      <w:r w:rsidR="00E34F08">
        <w:rPr>
          <w:rFonts w:cstheme="majorBidi"/>
          <w:bCs/>
        </w:rPr>
        <w:t>se in April and then August 2019</w:t>
      </w:r>
      <w:r w:rsidRPr="00D80C01">
        <w:rPr>
          <w:rFonts w:cstheme="majorBidi"/>
          <w:bCs/>
        </w:rPr>
        <w:t xml:space="preserve"> to help to improve it further. </w:t>
      </w:r>
    </w:p>
    <w:p w14:paraId="318BF61E" w14:textId="4D7B76B0" w:rsidR="00EB41FA" w:rsidRDefault="00EB41FA" w:rsidP="006A7155">
      <w:pPr>
        <w:autoSpaceDE w:val="0"/>
        <w:autoSpaceDN w:val="0"/>
        <w:adjustRightInd w:val="0"/>
        <w:rPr>
          <w:rFonts w:ascii="AvantGarde-Book" w:hAnsi="AvantGarde-Book" w:cs="AvantGarde-Book"/>
          <w:color w:val="7DE4EC"/>
          <w:sz w:val="40"/>
          <w:szCs w:val="40"/>
        </w:rPr>
      </w:pPr>
    </w:p>
    <w:p w14:paraId="616DA354" w14:textId="77777777" w:rsidR="00EB41FA" w:rsidRDefault="00EB41FA" w:rsidP="006A7155">
      <w:pPr>
        <w:autoSpaceDE w:val="0"/>
        <w:autoSpaceDN w:val="0"/>
        <w:adjustRightInd w:val="0"/>
        <w:rPr>
          <w:rFonts w:ascii="AvantGarde-Book" w:hAnsi="AvantGarde-Book" w:cs="AvantGarde-Book"/>
          <w:color w:val="7DE4EC"/>
          <w:sz w:val="40"/>
          <w:szCs w:val="40"/>
        </w:rPr>
      </w:pPr>
    </w:p>
    <w:p w14:paraId="461FC3D4" w14:textId="77777777" w:rsidR="00EB41FA" w:rsidRDefault="00EB41FA" w:rsidP="006A7155">
      <w:pPr>
        <w:autoSpaceDE w:val="0"/>
        <w:autoSpaceDN w:val="0"/>
        <w:adjustRightInd w:val="0"/>
        <w:rPr>
          <w:rFonts w:ascii="AvantGarde-Book" w:hAnsi="AvantGarde-Book" w:cs="AvantGarde-Book"/>
          <w:color w:val="7DE4EC"/>
          <w:sz w:val="40"/>
          <w:szCs w:val="40"/>
        </w:rPr>
      </w:pPr>
    </w:p>
    <w:p w14:paraId="4BA86E96" w14:textId="77777777" w:rsidR="00EB41FA" w:rsidRDefault="00EB41FA" w:rsidP="006A7155">
      <w:pPr>
        <w:autoSpaceDE w:val="0"/>
        <w:autoSpaceDN w:val="0"/>
        <w:adjustRightInd w:val="0"/>
        <w:rPr>
          <w:rFonts w:ascii="AvantGarde-Book" w:hAnsi="AvantGarde-Book" w:cs="AvantGarde-Book"/>
          <w:color w:val="7DE4EC"/>
          <w:sz w:val="40"/>
          <w:szCs w:val="40"/>
        </w:rPr>
      </w:pPr>
    </w:p>
    <w:p w14:paraId="17A750C7" w14:textId="77777777" w:rsidR="00EB41FA" w:rsidRDefault="00EB41FA" w:rsidP="006A7155">
      <w:pPr>
        <w:autoSpaceDE w:val="0"/>
        <w:autoSpaceDN w:val="0"/>
        <w:adjustRightInd w:val="0"/>
        <w:rPr>
          <w:rFonts w:ascii="AvantGarde-Book" w:hAnsi="AvantGarde-Book" w:cs="AvantGarde-Book"/>
          <w:color w:val="7DE4EC"/>
          <w:sz w:val="40"/>
          <w:szCs w:val="40"/>
        </w:rPr>
      </w:pPr>
    </w:p>
    <w:p w14:paraId="08D2A56F" w14:textId="77777777" w:rsidR="00EB41FA" w:rsidRDefault="00EB41FA" w:rsidP="006A7155">
      <w:pPr>
        <w:autoSpaceDE w:val="0"/>
        <w:autoSpaceDN w:val="0"/>
        <w:adjustRightInd w:val="0"/>
        <w:rPr>
          <w:rFonts w:ascii="AvantGarde-Book" w:hAnsi="AvantGarde-Book" w:cs="AvantGarde-Book"/>
          <w:color w:val="7DE4EC"/>
          <w:sz w:val="40"/>
          <w:szCs w:val="40"/>
        </w:rPr>
      </w:pPr>
    </w:p>
    <w:p w14:paraId="14213D36" w14:textId="77777777" w:rsidR="00EB41FA" w:rsidRDefault="00EB41FA" w:rsidP="006A7155">
      <w:pPr>
        <w:autoSpaceDE w:val="0"/>
        <w:autoSpaceDN w:val="0"/>
        <w:adjustRightInd w:val="0"/>
        <w:rPr>
          <w:rFonts w:ascii="AvantGarde-Book" w:hAnsi="AvantGarde-Book" w:cs="AvantGarde-Book"/>
          <w:color w:val="7DE4EC"/>
          <w:sz w:val="40"/>
          <w:szCs w:val="40"/>
        </w:rPr>
      </w:pPr>
    </w:p>
    <w:p w14:paraId="5A3608B2" w14:textId="41E94D3C" w:rsidR="00EB41FA" w:rsidRDefault="00EB41FA" w:rsidP="006A7155">
      <w:pPr>
        <w:autoSpaceDE w:val="0"/>
        <w:autoSpaceDN w:val="0"/>
        <w:adjustRightInd w:val="0"/>
        <w:rPr>
          <w:rFonts w:ascii="AvantGarde-Book" w:hAnsi="AvantGarde-Book" w:cs="AvantGarde-Book"/>
          <w:color w:val="7DE4EC"/>
          <w:sz w:val="40"/>
          <w:szCs w:val="40"/>
        </w:rPr>
      </w:pPr>
    </w:p>
    <w:p w14:paraId="2E44D6C8" w14:textId="1E83E3FC" w:rsidR="00E34F08" w:rsidRDefault="00E34F08" w:rsidP="006A7155">
      <w:pPr>
        <w:autoSpaceDE w:val="0"/>
        <w:autoSpaceDN w:val="0"/>
        <w:adjustRightInd w:val="0"/>
        <w:rPr>
          <w:rFonts w:ascii="AvantGarde-Book" w:hAnsi="AvantGarde-Book" w:cs="AvantGarde-Book"/>
          <w:color w:val="7DE4EC"/>
          <w:sz w:val="40"/>
          <w:szCs w:val="40"/>
        </w:rPr>
      </w:pPr>
    </w:p>
    <w:p w14:paraId="44CE0B52" w14:textId="77777777" w:rsidR="00E34F08" w:rsidRDefault="00E34F08" w:rsidP="006A7155">
      <w:pPr>
        <w:autoSpaceDE w:val="0"/>
        <w:autoSpaceDN w:val="0"/>
        <w:adjustRightInd w:val="0"/>
        <w:rPr>
          <w:rFonts w:ascii="AvantGarde-Book" w:hAnsi="AvantGarde-Book" w:cs="AvantGarde-Book"/>
          <w:color w:val="7DE4EC"/>
          <w:sz w:val="40"/>
          <w:szCs w:val="40"/>
        </w:rPr>
      </w:pPr>
    </w:p>
    <w:p w14:paraId="12A6FCC2" w14:textId="037D34EB" w:rsidR="0095066B" w:rsidRDefault="0095066B" w:rsidP="006A7155">
      <w:pPr>
        <w:autoSpaceDE w:val="0"/>
        <w:autoSpaceDN w:val="0"/>
        <w:adjustRightInd w:val="0"/>
        <w:rPr>
          <w:rFonts w:ascii="AvantGarde-Book" w:hAnsi="AvantGarde-Book" w:cs="AvantGarde-Book"/>
          <w:color w:val="7DE4EC"/>
          <w:sz w:val="40"/>
          <w:szCs w:val="40"/>
        </w:rPr>
      </w:pPr>
      <w:r>
        <w:rPr>
          <w:rFonts w:ascii="AvantGarde-Book" w:hAnsi="AvantGarde-Book" w:cs="AvantGarde-Book"/>
          <w:color w:val="7DE4EC"/>
          <w:sz w:val="40"/>
          <w:szCs w:val="40"/>
        </w:rPr>
        <w:lastRenderedPageBreak/>
        <w:t>Annex 1</w:t>
      </w:r>
    </w:p>
    <w:p w14:paraId="3DBC75F0" w14:textId="0A6F580C" w:rsidR="00A96944" w:rsidRPr="00A17567" w:rsidRDefault="00A96944" w:rsidP="00A17567">
      <w:pPr>
        <w:ind w:left="-450" w:right="-513"/>
        <w:jc w:val="center"/>
        <w:rPr>
          <w:b/>
          <w:bCs/>
          <w:sz w:val="28"/>
          <w:szCs w:val="28"/>
        </w:rPr>
      </w:pPr>
      <w:r>
        <w:rPr>
          <w:b/>
          <w:bCs/>
          <w:sz w:val="28"/>
          <w:szCs w:val="28"/>
        </w:rPr>
        <w:t xml:space="preserve">Expert Nomination form </w:t>
      </w:r>
      <w:r w:rsidR="00F605CE">
        <w:rPr>
          <w:b/>
          <w:bCs/>
          <w:sz w:val="28"/>
          <w:szCs w:val="28"/>
        </w:rPr>
        <w:t>for the Seven</w:t>
      </w:r>
      <w:r>
        <w:rPr>
          <w:b/>
          <w:bCs/>
          <w:sz w:val="28"/>
          <w:szCs w:val="28"/>
        </w:rPr>
        <w:t>th Cycle of the IRENA/ADFD Project Facility</w:t>
      </w:r>
    </w:p>
    <w:tbl>
      <w:tblPr>
        <w:tblW w:w="11070" w:type="dxa"/>
        <w:tblInd w:w="-545" w:type="dxa"/>
        <w:tblLayout w:type="fixed"/>
        <w:tblLook w:val="04A0" w:firstRow="1" w:lastRow="0" w:firstColumn="1" w:lastColumn="0" w:noHBand="0" w:noVBand="1"/>
      </w:tblPr>
      <w:tblGrid>
        <w:gridCol w:w="4050"/>
        <w:gridCol w:w="3600"/>
        <w:gridCol w:w="1080"/>
        <w:gridCol w:w="2340"/>
      </w:tblGrid>
      <w:tr w:rsidR="00A96944" w:rsidRPr="007055A8" w14:paraId="0D6E0D33" w14:textId="77777777" w:rsidTr="00A17567">
        <w:trPr>
          <w:trHeight w:val="204"/>
        </w:trPr>
        <w:tc>
          <w:tcPr>
            <w:tcW w:w="4050" w:type="dxa"/>
            <w:tcBorders>
              <w:top w:val="single" w:sz="4" w:space="0" w:color="auto"/>
              <w:left w:val="single" w:sz="4" w:space="0" w:color="auto"/>
              <w:bottom w:val="single" w:sz="4" w:space="0" w:color="auto"/>
              <w:right w:val="nil"/>
            </w:tcBorders>
            <w:shd w:val="clear" w:color="000000" w:fill="D8E4BC"/>
            <w:noWrap/>
            <w:hideMark/>
          </w:tcPr>
          <w:p w14:paraId="2682E5E6" w14:textId="77777777" w:rsidR="00A96944" w:rsidRPr="00A17567" w:rsidRDefault="00A96944" w:rsidP="00A96944">
            <w:pPr>
              <w:rPr>
                <w:b/>
                <w:bCs/>
                <w:color w:val="000000"/>
                <w:sz w:val="18"/>
                <w:szCs w:val="18"/>
              </w:rPr>
            </w:pPr>
            <w:r w:rsidRPr="00A17567">
              <w:rPr>
                <w:b/>
                <w:bCs/>
                <w:color w:val="000000"/>
                <w:sz w:val="18"/>
                <w:szCs w:val="18"/>
              </w:rPr>
              <w:t>Personal information</w:t>
            </w:r>
          </w:p>
        </w:tc>
        <w:tc>
          <w:tcPr>
            <w:tcW w:w="3600" w:type="dxa"/>
            <w:tcBorders>
              <w:top w:val="single" w:sz="4" w:space="0" w:color="auto"/>
              <w:left w:val="single" w:sz="4" w:space="0" w:color="auto"/>
              <w:bottom w:val="single" w:sz="4" w:space="0" w:color="auto"/>
              <w:right w:val="nil"/>
            </w:tcBorders>
            <w:shd w:val="clear" w:color="000000" w:fill="D8E4BC"/>
            <w:noWrap/>
            <w:hideMark/>
          </w:tcPr>
          <w:p w14:paraId="06BA7091" w14:textId="77777777" w:rsidR="00A96944" w:rsidRPr="00A17567" w:rsidRDefault="00A96944" w:rsidP="00A96944">
            <w:pPr>
              <w:rPr>
                <w:b/>
                <w:bCs/>
                <w:color w:val="000000"/>
                <w:sz w:val="18"/>
                <w:szCs w:val="18"/>
              </w:rPr>
            </w:pPr>
            <w:r w:rsidRPr="00A17567">
              <w:rPr>
                <w:b/>
                <w:bCs/>
                <w:color w:val="000000"/>
                <w:sz w:val="18"/>
                <w:szCs w:val="18"/>
              </w:rPr>
              <w:t>Country nominating (if applicable)</w:t>
            </w:r>
          </w:p>
        </w:tc>
        <w:tc>
          <w:tcPr>
            <w:tcW w:w="3420" w:type="dxa"/>
            <w:gridSpan w:val="2"/>
            <w:tcBorders>
              <w:top w:val="single" w:sz="4" w:space="0" w:color="auto"/>
              <w:left w:val="single" w:sz="4" w:space="0" w:color="auto"/>
              <w:bottom w:val="single" w:sz="4" w:space="0" w:color="auto"/>
              <w:right w:val="single" w:sz="4" w:space="0" w:color="auto"/>
            </w:tcBorders>
            <w:shd w:val="clear" w:color="000000" w:fill="D8E4BC"/>
            <w:hideMark/>
          </w:tcPr>
          <w:p w14:paraId="397D0D25" w14:textId="77777777" w:rsidR="00A96944" w:rsidRPr="00A17567" w:rsidRDefault="00A96944" w:rsidP="00A96944">
            <w:pPr>
              <w:jc w:val="center"/>
              <w:rPr>
                <w:b/>
                <w:bCs/>
                <w:color w:val="000000"/>
                <w:sz w:val="18"/>
                <w:szCs w:val="18"/>
              </w:rPr>
            </w:pPr>
            <w:r w:rsidRPr="00A17567">
              <w:rPr>
                <w:b/>
                <w:bCs/>
                <w:color w:val="000000"/>
                <w:sz w:val="18"/>
                <w:szCs w:val="18"/>
              </w:rPr>
              <w:t>Expert nominated</w:t>
            </w:r>
          </w:p>
        </w:tc>
      </w:tr>
      <w:tr w:rsidR="00A96944" w:rsidRPr="007055A8" w14:paraId="2B2A2F5A" w14:textId="77777777" w:rsidTr="00A17567">
        <w:trPr>
          <w:trHeight w:val="204"/>
        </w:trPr>
        <w:tc>
          <w:tcPr>
            <w:tcW w:w="4050" w:type="dxa"/>
            <w:tcBorders>
              <w:top w:val="nil"/>
              <w:left w:val="single" w:sz="4" w:space="0" w:color="auto"/>
              <w:bottom w:val="single" w:sz="4" w:space="0" w:color="auto"/>
              <w:right w:val="nil"/>
            </w:tcBorders>
            <w:noWrap/>
            <w:hideMark/>
          </w:tcPr>
          <w:p w14:paraId="51FD1F50" w14:textId="77777777" w:rsidR="00A96944" w:rsidRPr="00A17567" w:rsidRDefault="00A96944" w:rsidP="00A96944">
            <w:pPr>
              <w:rPr>
                <w:color w:val="000000"/>
                <w:sz w:val="18"/>
                <w:szCs w:val="18"/>
                <w:lang w:val="en-US"/>
              </w:rPr>
            </w:pPr>
            <w:r w:rsidRPr="00A17567">
              <w:rPr>
                <w:color w:val="000000"/>
                <w:sz w:val="18"/>
                <w:szCs w:val="18"/>
                <w:lang w:val="en-US"/>
              </w:rPr>
              <w:t>Salutation (Mr./Mrs./Ms. etc.)</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76A72C55" w14:textId="77777777" w:rsidR="00A96944" w:rsidRPr="00A17567" w:rsidRDefault="00A96944" w:rsidP="00A96944">
            <w:pPr>
              <w:rPr>
                <w:color w:val="000000"/>
                <w:sz w:val="18"/>
                <w:szCs w:val="18"/>
                <w:lang w:val="en-US"/>
              </w:rPr>
            </w:pPr>
            <w:r w:rsidRPr="00A17567">
              <w:rPr>
                <w:color w:val="000000"/>
                <w:sz w:val="18"/>
                <w:szCs w:val="18"/>
                <w:lang w:val="en-US"/>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065CA4C8" w14:textId="77777777" w:rsidR="00A96944" w:rsidRPr="00A17567" w:rsidRDefault="00A96944" w:rsidP="00A96944">
            <w:pPr>
              <w:rPr>
                <w:color w:val="000000"/>
                <w:sz w:val="18"/>
                <w:szCs w:val="18"/>
                <w:lang w:val="en-US"/>
              </w:rPr>
            </w:pPr>
            <w:r w:rsidRPr="00A17567">
              <w:rPr>
                <w:color w:val="000000"/>
                <w:sz w:val="18"/>
                <w:szCs w:val="18"/>
                <w:lang w:val="en-US"/>
              </w:rPr>
              <w:t> </w:t>
            </w:r>
          </w:p>
        </w:tc>
      </w:tr>
      <w:tr w:rsidR="00A96944" w:rsidRPr="007055A8" w14:paraId="5623E5CD" w14:textId="77777777" w:rsidTr="00A17567">
        <w:trPr>
          <w:trHeight w:val="204"/>
        </w:trPr>
        <w:tc>
          <w:tcPr>
            <w:tcW w:w="4050" w:type="dxa"/>
            <w:tcBorders>
              <w:top w:val="nil"/>
              <w:left w:val="single" w:sz="4" w:space="0" w:color="auto"/>
              <w:bottom w:val="single" w:sz="4" w:space="0" w:color="auto"/>
              <w:right w:val="nil"/>
            </w:tcBorders>
            <w:hideMark/>
          </w:tcPr>
          <w:p w14:paraId="0C6746FF" w14:textId="77777777" w:rsidR="00A96944" w:rsidRPr="00A17567" w:rsidRDefault="00A96944" w:rsidP="00A96944">
            <w:pPr>
              <w:rPr>
                <w:color w:val="000000"/>
                <w:sz w:val="18"/>
                <w:szCs w:val="18"/>
              </w:rPr>
            </w:pPr>
            <w:r w:rsidRPr="00A17567">
              <w:rPr>
                <w:color w:val="000000"/>
                <w:sz w:val="18"/>
                <w:szCs w:val="18"/>
              </w:rPr>
              <w:t>Country</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711B5A0F" w14:textId="77777777" w:rsidR="00A96944" w:rsidRPr="00A17567" w:rsidRDefault="00A96944" w:rsidP="00A96944">
            <w:pPr>
              <w:rPr>
                <w:color w:val="000000"/>
                <w:sz w:val="18"/>
                <w:szCs w:val="18"/>
              </w:rPr>
            </w:pPr>
            <w:r w:rsidRPr="00A17567">
              <w:rPr>
                <w:color w:val="000000"/>
                <w:sz w:val="18"/>
                <w:szCs w:val="18"/>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415ADED8"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5242B718" w14:textId="77777777" w:rsidTr="00A17567">
        <w:trPr>
          <w:trHeight w:val="204"/>
        </w:trPr>
        <w:tc>
          <w:tcPr>
            <w:tcW w:w="4050" w:type="dxa"/>
            <w:tcBorders>
              <w:top w:val="nil"/>
              <w:left w:val="single" w:sz="4" w:space="0" w:color="auto"/>
              <w:bottom w:val="single" w:sz="4" w:space="0" w:color="auto"/>
              <w:right w:val="nil"/>
            </w:tcBorders>
            <w:hideMark/>
          </w:tcPr>
          <w:p w14:paraId="3A33C170" w14:textId="77777777" w:rsidR="00A96944" w:rsidRPr="00A17567" w:rsidRDefault="00A96944" w:rsidP="00A96944">
            <w:pPr>
              <w:rPr>
                <w:color w:val="000000"/>
                <w:sz w:val="18"/>
                <w:szCs w:val="18"/>
              </w:rPr>
            </w:pPr>
            <w:r w:rsidRPr="00A17567">
              <w:rPr>
                <w:color w:val="000000"/>
                <w:sz w:val="18"/>
                <w:szCs w:val="18"/>
              </w:rPr>
              <w:t>Surname / Family Name</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6E90C8F7" w14:textId="77777777" w:rsidR="00A96944" w:rsidRPr="00A17567" w:rsidRDefault="00A96944" w:rsidP="00A96944">
            <w:pPr>
              <w:rPr>
                <w:color w:val="000000"/>
                <w:sz w:val="18"/>
                <w:szCs w:val="18"/>
              </w:rPr>
            </w:pPr>
            <w:r w:rsidRPr="00A17567">
              <w:rPr>
                <w:color w:val="000000"/>
                <w:sz w:val="18"/>
                <w:szCs w:val="18"/>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437A9F6B"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3CECFFE4" w14:textId="77777777" w:rsidTr="00A17567">
        <w:trPr>
          <w:trHeight w:val="204"/>
        </w:trPr>
        <w:tc>
          <w:tcPr>
            <w:tcW w:w="4050" w:type="dxa"/>
            <w:tcBorders>
              <w:top w:val="nil"/>
              <w:left w:val="single" w:sz="4" w:space="0" w:color="auto"/>
              <w:bottom w:val="single" w:sz="4" w:space="0" w:color="auto"/>
              <w:right w:val="nil"/>
            </w:tcBorders>
            <w:hideMark/>
          </w:tcPr>
          <w:p w14:paraId="6476EAC9" w14:textId="77777777" w:rsidR="00A96944" w:rsidRPr="00A17567" w:rsidRDefault="00A96944" w:rsidP="00A96944">
            <w:pPr>
              <w:rPr>
                <w:color w:val="000000"/>
                <w:sz w:val="18"/>
                <w:szCs w:val="18"/>
              </w:rPr>
            </w:pPr>
            <w:r w:rsidRPr="00A17567">
              <w:rPr>
                <w:color w:val="000000"/>
                <w:sz w:val="18"/>
                <w:szCs w:val="18"/>
              </w:rPr>
              <w:t>First Name / Given Name</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4119FD68" w14:textId="77777777" w:rsidR="00A96944" w:rsidRPr="00A17567" w:rsidRDefault="00A96944" w:rsidP="00A96944">
            <w:pPr>
              <w:rPr>
                <w:color w:val="000000"/>
                <w:sz w:val="18"/>
                <w:szCs w:val="18"/>
              </w:rPr>
            </w:pPr>
            <w:r w:rsidRPr="00A17567">
              <w:rPr>
                <w:color w:val="000000"/>
                <w:sz w:val="18"/>
                <w:szCs w:val="18"/>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1D1B5733"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203FACDB" w14:textId="77777777" w:rsidTr="00A17567">
        <w:trPr>
          <w:trHeight w:val="204"/>
        </w:trPr>
        <w:tc>
          <w:tcPr>
            <w:tcW w:w="4050" w:type="dxa"/>
            <w:tcBorders>
              <w:top w:val="nil"/>
              <w:left w:val="single" w:sz="4" w:space="0" w:color="auto"/>
              <w:bottom w:val="single" w:sz="4" w:space="0" w:color="auto"/>
              <w:right w:val="nil"/>
            </w:tcBorders>
            <w:hideMark/>
          </w:tcPr>
          <w:p w14:paraId="6B21A8CA" w14:textId="77777777" w:rsidR="00A96944" w:rsidRPr="00A17567" w:rsidRDefault="00A96944" w:rsidP="00A96944">
            <w:pPr>
              <w:rPr>
                <w:color w:val="000000"/>
                <w:sz w:val="18"/>
                <w:szCs w:val="18"/>
              </w:rPr>
            </w:pPr>
            <w:r w:rsidRPr="00A17567">
              <w:rPr>
                <w:color w:val="000000"/>
                <w:sz w:val="18"/>
                <w:szCs w:val="18"/>
              </w:rPr>
              <w:t>Institution</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05553ADB" w14:textId="77777777" w:rsidR="00A96944" w:rsidRPr="00A17567" w:rsidRDefault="00A96944" w:rsidP="00A96944">
            <w:pPr>
              <w:rPr>
                <w:color w:val="000000"/>
                <w:sz w:val="18"/>
                <w:szCs w:val="18"/>
              </w:rPr>
            </w:pPr>
            <w:r w:rsidRPr="00A17567">
              <w:rPr>
                <w:color w:val="000000"/>
                <w:sz w:val="18"/>
                <w:szCs w:val="18"/>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31BFA592"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6D42182F" w14:textId="77777777" w:rsidTr="00A17567">
        <w:trPr>
          <w:trHeight w:val="204"/>
        </w:trPr>
        <w:tc>
          <w:tcPr>
            <w:tcW w:w="4050" w:type="dxa"/>
            <w:tcBorders>
              <w:top w:val="nil"/>
              <w:left w:val="single" w:sz="4" w:space="0" w:color="auto"/>
              <w:bottom w:val="single" w:sz="4" w:space="0" w:color="auto"/>
              <w:right w:val="nil"/>
            </w:tcBorders>
            <w:hideMark/>
          </w:tcPr>
          <w:p w14:paraId="45D706BB" w14:textId="77777777" w:rsidR="00A96944" w:rsidRPr="00A17567" w:rsidRDefault="00A96944" w:rsidP="00A96944">
            <w:pPr>
              <w:rPr>
                <w:color w:val="000000"/>
                <w:sz w:val="18"/>
                <w:szCs w:val="18"/>
              </w:rPr>
            </w:pPr>
            <w:r w:rsidRPr="00A17567">
              <w:rPr>
                <w:color w:val="000000"/>
                <w:sz w:val="18"/>
                <w:szCs w:val="18"/>
              </w:rPr>
              <w:t>Division / Department</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6529FE1C" w14:textId="77777777" w:rsidR="00A96944" w:rsidRPr="00A17567" w:rsidRDefault="00A96944" w:rsidP="00A96944">
            <w:pPr>
              <w:rPr>
                <w:color w:val="000000"/>
                <w:sz w:val="18"/>
                <w:szCs w:val="18"/>
              </w:rPr>
            </w:pPr>
            <w:r w:rsidRPr="00A17567">
              <w:rPr>
                <w:color w:val="000000"/>
                <w:sz w:val="18"/>
                <w:szCs w:val="18"/>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170671A2"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1A52CA31" w14:textId="77777777" w:rsidTr="00A17567">
        <w:trPr>
          <w:trHeight w:val="204"/>
        </w:trPr>
        <w:tc>
          <w:tcPr>
            <w:tcW w:w="4050" w:type="dxa"/>
            <w:tcBorders>
              <w:top w:val="nil"/>
              <w:left w:val="single" w:sz="4" w:space="0" w:color="auto"/>
              <w:bottom w:val="single" w:sz="4" w:space="0" w:color="auto"/>
              <w:right w:val="nil"/>
            </w:tcBorders>
            <w:hideMark/>
          </w:tcPr>
          <w:p w14:paraId="1BA6B617" w14:textId="77777777" w:rsidR="00A96944" w:rsidRPr="00A17567" w:rsidRDefault="00A96944" w:rsidP="00A96944">
            <w:pPr>
              <w:rPr>
                <w:color w:val="000000"/>
                <w:sz w:val="18"/>
                <w:szCs w:val="18"/>
              </w:rPr>
            </w:pPr>
            <w:r w:rsidRPr="00A17567">
              <w:rPr>
                <w:color w:val="000000"/>
                <w:sz w:val="18"/>
                <w:szCs w:val="18"/>
              </w:rPr>
              <w:t>Job Title</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65A4634D" w14:textId="77777777" w:rsidR="00A96944" w:rsidRPr="00A17567" w:rsidRDefault="00A96944" w:rsidP="00A96944">
            <w:pPr>
              <w:rPr>
                <w:color w:val="000000"/>
                <w:sz w:val="18"/>
                <w:szCs w:val="18"/>
              </w:rPr>
            </w:pPr>
            <w:r w:rsidRPr="00A17567">
              <w:rPr>
                <w:color w:val="000000"/>
                <w:sz w:val="18"/>
                <w:szCs w:val="18"/>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6E825DBB"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7AFB4931" w14:textId="77777777" w:rsidTr="00A17567">
        <w:trPr>
          <w:trHeight w:val="204"/>
        </w:trPr>
        <w:tc>
          <w:tcPr>
            <w:tcW w:w="4050" w:type="dxa"/>
            <w:tcBorders>
              <w:top w:val="nil"/>
              <w:left w:val="single" w:sz="4" w:space="0" w:color="auto"/>
              <w:bottom w:val="single" w:sz="4" w:space="0" w:color="auto"/>
              <w:right w:val="nil"/>
            </w:tcBorders>
            <w:shd w:val="clear" w:color="auto" w:fill="auto"/>
          </w:tcPr>
          <w:p w14:paraId="75238BFF" w14:textId="77777777" w:rsidR="00A96944" w:rsidRPr="00A17567" w:rsidRDefault="00A96944" w:rsidP="00A96944">
            <w:pPr>
              <w:rPr>
                <w:color w:val="000000"/>
                <w:sz w:val="18"/>
                <w:szCs w:val="18"/>
              </w:rPr>
            </w:pPr>
            <w:r w:rsidRPr="00A17567">
              <w:rPr>
                <w:color w:val="000000"/>
                <w:sz w:val="18"/>
                <w:szCs w:val="18"/>
              </w:rPr>
              <w:t>Current responsibilities</w:t>
            </w:r>
          </w:p>
        </w:tc>
        <w:tc>
          <w:tcPr>
            <w:tcW w:w="3600" w:type="dxa"/>
            <w:tcBorders>
              <w:top w:val="nil"/>
              <w:left w:val="single" w:sz="4" w:space="0" w:color="auto"/>
              <w:bottom w:val="single" w:sz="4" w:space="0" w:color="auto"/>
              <w:right w:val="single" w:sz="4" w:space="0" w:color="auto"/>
            </w:tcBorders>
            <w:shd w:val="clear" w:color="auto" w:fill="D5DCE4"/>
            <w:vAlign w:val="bottom"/>
          </w:tcPr>
          <w:p w14:paraId="6FBE9970" w14:textId="77777777" w:rsidR="00A96944" w:rsidRPr="00A17567" w:rsidRDefault="00A96944" w:rsidP="00A96944">
            <w:pPr>
              <w:rPr>
                <w:color w:val="000000"/>
                <w:sz w:val="18"/>
                <w:szCs w:val="18"/>
              </w:rPr>
            </w:pPr>
          </w:p>
        </w:tc>
        <w:tc>
          <w:tcPr>
            <w:tcW w:w="3420" w:type="dxa"/>
            <w:gridSpan w:val="2"/>
            <w:tcBorders>
              <w:top w:val="single" w:sz="4" w:space="0" w:color="auto"/>
              <w:left w:val="nil"/>
              <w:bottom w:val="single" w:sz="4" w:space="0" w:color="auto"/>
              <w:right w:val="single" w:sz="4" w:space="0" w:color="000000"/>
            </w:tcBorders>
            <w:shd w:val="clear" w:color="auto" w:fill="D5DCE4"/>
            <w:vAlign w:val="bottom"/>
          </w:tcPr>
          <w:p w14:paraId="7E115BCA" w14:textId="77777777" w:rsidR="00A96944" w:rsidRPr="00A17567" w:rsidRDefault="00A96944" w:rsidP="00A96944">
            <w:pPr>
              <w:rPr>
                <w:color w:val="000000"/>
                <w:sz w:val="18"/>
                <w:szCs w:val="18"/>
              </w:rPr>
            </w:pPr>
          </w:p>
        </w:tc>
      </w:tr>
      <w:tr w:rsidR="00A96944" w:rsidRPr="007055A8" w14:paraId="165F912C" w14:textId="77777777" w:rsidTr="00A17567">
        <w:trPr>
          <w:trHeight w:val="204"/>
        </w:trPr>
        <w:tc>
          <w:tcPr>
            <w:tcW w:w="4050" w:type="dxa"/>
            <w:tcBorders>
              <w:top w:val="nil"/>
              <w:left w:val="single" w:sz="4" w:space="0" w:color="auto"/>
              <w:bottom w:val="single" w:sz="4" w:space="0" w:color="auto"/>
              <w:right w:val="nil"/>
            </w:tcBorders>
            <w:hideMark/>
          </w:tcPr>
          <w:p w14:paraId="1533E3E6" w14:textId="77777777" w:rsidR="00A96944" w:rsidRPr="00A17567" w:rsidRDefault="00A96944" w:rsidP="00A96944">
            <w:pPr>
              <w:rPr>
                <w:color w:val="000000"/>
                <w:sz w:val="18"/>
                <w:szCs w:val="18"/>
              </w:rPr>
            </w:pPr>
            <w:r w:rsidRPr="00A17567">
              <w:rPr>
                <w:color w:val="000000"/>
                <w:sz w:val="18"/>
                <w:szCs w:val="18"/>
              </w:rPr>
              <w:t>Email address</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02BAB537" w14:textId="77777777" w:rsidR="00A96944" w:rsidRPr="00A17567" w:rsidRDefault="00A96944" w:rsidP="00A96944">
            <w:pPr>
              <w:rPr>
                <w:color w:val="000000"/>
                <w:sz w:val="18"/>
                <w:szCs w:val="18"/>
              </w:rPr>
            </w:pPr>
            <w:r w:rsidRPr="00A17567">
              <w:rPr>
                <w:color w:val="000000"/>
                <w:sz w:val="18"/>
                <w:szCs w:val="18"/>
              </w:rPr>
              <w:t xml:space="preserve">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4FC6BD78"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2B25708F" w14:textId="77777777" w:rsidTr="00A17567">
        <w:trPr>
          <w:trHeight w:val="204"/>
        </w:trPr>
        <w:tc>
          <w:tcPr>
            <w:tcW w:w="4050" w:type="dxa"/>
            <w:tcBorders>
              <w:top w:val="nil"/>
              <w:left w:val="single" w:sz="4" w:space="0" w:color="auto"/>
              <w:bottom w:val="single" w:sz="4" w:space="0" w:color="auto"/>
              <w:right w:val="nil"/>
            </w:tcBorders>
            <w:hideMark/>
          </w:tcPr>
          <w:p w14:paraId="6B50F0AA" w14:textId="77777777" w:rsidR="00A96944" w:rsidRPr="00A17567" w:rsidRDefault="00A96944" w:rsidP="00A96944">
            <w:pPr>
              <w:rPr>
                <w:color w:val="000000"/>
                <w:sz w:val="18"/>
                <w:szCs w:val="18"/>
                <w:lang w:val="en-US"/>
              </w:rPr>
            </w:pPr>
            <w:r w:rsidRPr="00A17567">
              <w:rPr>
                <w:color w:val="000000"/>
                <w:sz w:val="18"/>
                <w:szCs w:val="18"/>
                <w:lang w:val="en-US"/>
              </w:rPr>
              <w:t>Phone (including country and area code)</w:t>
            </w:r>
          </w:p>
        </w:tc>
        <w:tc>
          <w:tcPr>
            <w:tcW w:w="3600" w:type="dxa"/>
            <w:tcBorders>
              <w:top w:val="nil"/>
              <w:left w:val="single" w:sz="4" w:space="0" w:color="auto"/>
              <w:bottom w:val="single" w:sz="4" w:space="0" w:color="auto"/>
              <w:right w:val="single" w:sz="4" w:space="0" w:color="auto"/>
            </w:tcBorders>
            <w:shd w:val="clear" w:color="auto" w:fill="D5DCE4"/>
            <w:vAlign w:val="bottom"/>
            <w:hideMark/>
          </w:tcPr>
          <w:p w14:paraId="1B2DA5FE" w14:textId="77777777" w:rsidR="00A96944" w:rsidRPr="00A17567" w:rsidRDefault="00A96944" w:rsidP="00A96944">
            <w:pPr>
              <w:rPr>
                <w:color w:val="000000"/>
                <w:sz w:val="18"/>
                <w:szCs w:val="18"/>
                <w:lang w:val="en-US"/>
              </w:rPr>
            </w:pPr>
            <w:r w:rsidRPr="00A17567">
              <w:rPr>
                <w:color w:val="000000"/>
                <w:sz w:val="18"/>
                <w:szCs w:val="18"/>
                <w:lang w:val="en-US"/>
              </w:rPr>
              <w:t> </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4145BB0B" w14:textId="77777777" w:rsidR="00A96944" w:rsidRPr="00A17567" w:rsidRDefault="00A96944" w:rsidP="00A96944">
            <w:pPr>
              <w:rPr>
                <w:color w:val="000000"/>
                <w:sz w:val="18"/>
                <w:szCs w:val="18"/>
                <w:lang w:val="en-US"/>
              </w:rPr>
            </w:pPr>
            <w:r w:rsidRPr="00A17567">
              <w:rPr>
                <w:color w:val="000000"/>
                <w:sz w:val="18"/>
                <w:szCs w:val="18"/>
                <w:lang w:val="en-US"/>
              </w:rPr>
              <w:t> </w:t>
            </w:r>
          </w:p>
        </w:tc>
      </w:tr>
      <w:tr w:rsidR="00A96944" w:rsidRPr="007055A8" w14:paraId="57AF3EE5" w14:textId="77777777" w:rsidTr="00A17567">
        <w:trPr>
          <w:trHeight w:val="409"/>
        </w:trPr>
        <w:tc>
          <w:tcPr>
            <w:tcW w:w="4050" w:type="dxa"/>
            <w:tcBorders>
              <w:top w:val="nil"/>
              <w:left w:val="single" w:sz="4" w:space="0" w:color="auto"/>
              <w:bottom w:val="nil"/>
              <w:right w:val="nil"/>
            </w:tcBorders>
            <w:hideMark/>
          </w:tcPr>
          <w:p w14:paraId="565BF670" w14:textId="77777777" w:rsidR="00A96944" w:rsidRPr="00A17567" w:rsidRDefault="00A96944" w:rsidP="00A96944">
            <w:pPr>
              <w:rPr>
                <w:color w:val="000000"/>
                <w:sz w:val="18"/>
                <w:szCs w:val="18"/>
                <w:lang w:val="en-US"/>
              </w:rPr>
            </w:pPr>
            <w:r w:rsidRPr="00A17567">
              <w:rPr>
                <w:color w:val="000000"/>
                <w:sz w:val="18"/>
                <w:szCs w:val="18"/>
                <w:lang w:val="en-US"/>
              </w:rPr>
              <w:t>Education (highest degree attained and conferring institution)</w:t>
            </w:r>
          </w:p>
        </w:tc>
        <w:tc>
          <w:tcPr>
            <w:tcW w:w="3600" w:type="dxa"/>
            <w:tcBorders>
              <w:top w:val="nil"/>
              <w:left w:val="single" w:sz="4" w:space="0" w:color="auto"/>
              <w:bottom w:val="single" w:sz="4" w:space="0" w:color="auto"/>
              <w:right w:val="single" w:sz="4" w:space="0" w:color="auto"/>
            </w:tcBorders>
            <w:shd w:val="clear" w:color="auto" w:fill="D5DCE4"/>
            <w:vAlign w:val="center"/>
            <w:hideMark/>
          </w:tcPr>
          <w:p w14:paraId="210A1462" w14:textId="77777777" w:rsidR="00A96944" w:rsidRPr="00A17567" w:rsidRDefault="00A96944" w:rsidP="00A96944">
            <w:pPr>
              <w:jc w:val="center"/>
              <w:rPr>
                <w:color w:val="000000"/>
                <w:sz w:val="18"/>
                <w:szCs w:val="18"/>
              </w:rPr>
            </w:pPr>
            <w:r w:rsidRPr="00A17567">
              <w:rPr>
                <w:color w:val="000000"/>
                <w:sz w:val="18"/>
                <w:szCs w:val="18"/>
              </w:rPr>
              <w:t>Not applicable</w:t>
            </w:r>
          </w:p>
        </w:tc>
        <w:tc>
          <w:tcPr>
            <w:tcW w:w="3420" w:type="dxa"/>
            <w:gridSpan w:val="2"/>
            <w:tcBorders>
              <w:top w:val="single" w:sz="4" w:space="0" w:color="auto"/>
              <w:left w:val="nil"/>
              <w:bottom w:val="single" w:sz="4" w:space="0" w:color="auto"/>
              <w:right w:val="single" w:sz="4" w:space="0" w:color="000000"/>
            </w:tcBorders>
            <w:shd w:val="clear" w:color="auto" w:fill="D5DCE4"/>
            <w:vAlign w:val="bottom"/>
            <w:hideMark/>
          </w:tcPr>
          <w:p w14:paraId="1ABCCA72" w14:textId="77777777" w:rsidR="00A96944" w:rsidRPr="00A17567" w:rsidRDefault="00A96944" w:rsidP="00A96944">
            <w:pPr>
              <w:rPr>
                <w:color w:val="000000"/>
                <w:sz w:val="18"/>
                <w:szCs w:val="18"/>
              </w:rPr>
            </w:pPr>
            <w:r w:rsidRPr="00A17567">
              <w:rPr>
                <w:color w:val="000000"/>
                <w:sz w:val="18"/>
                <w:szCs w:val="18"/>
              </w:rPr>
              <w:t> </w:t>
            </w:r>
          </w:p>
        </w:tc>
      </w:tr>
      <w:tr w:rsidR="00A96944" w:rsidRPr="007055A8" w14:paraId="7893FEB2" w14:textId="77777777" w:rsidTr="00A17567">
        <w:trPr>
          <w:trHeight w:val="204"/>
        </w:trPr>
        <w:tc>
          <w:tcPr>
            <w:tcW w:w="11070" w:type="dxa"/>
            <w:gridSpan w:val="4"/>
            <w:tcBorders>
              <w:top w:val="single" w:sz="4" w:space="0" w:color="auto"/>
              <w:left w:val="single" w:sz="4" w:space="0" w:color="auto"/>
              <w:bottom w:val="single" w:sz="4" w:space="0" w:color="auto"/>
              <w:right w:val="single" w:sz="4" w:space="0" w:color="auto"/>
            </w:tcBorders>
            <w:shd w:val="clear" w:color="000000" w:fill="D8E4BC"/>
            <w:hideMark/>
          </w:tcPr>
          <w:p w14:paraId="790CBBF8" w14:textId="77777777" w:rsidR="00A96944" w:rsidRPr="00A17567" w:rsidRDefault="00A96944" w:rsidP="00A96944">
            <w:pPr>
              <w:rPr>
                <w:b/>
                <w:bCs/>
                <w:color w:val="000000"/>
                <w:sz w:val="18"/>
                <w:szCs w:val="18"/>
                <w:lang w:val="en-US"/>
              </w:rPr>
            </w:pPr>
            <w:r w:rsidRPr="00A17567">
              <w:rPr>
                <w:b/>
                <w:bCs/>
                <w:color w:val="000000"/>
                <w:sz w:val="18"/>
                <w:szCs w:val="18"/>
                <w:lang w:val="en-US"/>
              </w:rPr>
              <w:t>Describe and indicate experience and expertise of nominated expert in the five sections below</w:t>
            </w:r>
          </w:p>
        </w:tc>
      </w:tr>
      <w:tr w:rsidR="00A96944" w:rsidRPr="007055A8" w14:paraId="54264BA4" w14:textId="77777777" w:rsidTr="00A17567">
        <w:trPr>
          <w:trHeight w:val="204"/>
        </w:trPr>
        <w:tc>
          <w:tcPr>
            <w:tcW w:w="7650" w:type="dxa"/>
            <w:gridSpan w:val="2"/>
            <w:tcBorders>
              <w:top w:val="nil"/>
              <w:left w:val="single" w:sz="4" w:space="0" w:color="auto"/>
              <w:bottom w:val="single" w:sz="4" w:space="0" w:color="000000"/>
              <w:right w:val="single" w:sz="4" w:space="0" w:color="auto"/>
            </w:tcBorders>
            <w:shd w:val="clear" w:color="auto" w:fill="auto"/>
          </w:tcPr>
          <w:p w14:paraId="609ED831" w14:textId="77777777" w:rsidR="00A96944" w:rsidRPr="00A17567" w:rsidRDefault="00A96944" w:rsidP="00A96944">
            <w:pPr>
              <w:jc w:val="center"/>
              <w:rPr>
                <w:b/>
                <w:bCs/>
                <w:color w:val="000000"/>
                <w:sz w:val="18"/>
                <w:szCs w:val="18"/>
                <w:lang w:val="en-US"/>
              </w:rPr>
            </w:pPr>
            <w:r w:rsidRPr="00A17567">
              <w:rPr>
                <w:b/>
                <w:bCs/>
                <w:color w:val="000000"/>
                <w:sz w:val="18"/>
                <w:szCs w:val="18"/>
                <w:lang w:val="en-US"/>
              </w:rPr>
              <w:t>Experience and expertise</w:t>
            </w:r>
          </w:p>
        </w:tc>
        <w:tc>
          <w:tcPr>
            <w:tcW w:w="1080" w:type="dxa"/>
            <w:tcBorders>
              <w:top w:val="nil"/>
              <w:left w:val="nil"/>
              <w:bottom w:val="single" w:sz="4" w:space="0" w:color="auto"/>
              <w:right w:val="single" w:sz="4" w:space="0" w:color="auto"/>
            </w:tcBorders>
            <w:shd w:val="clear" w:color="auto" w:fill="auto"/>
          </w:tcPr>
          <w:p w14:paraId="48D8AE6F" w14:textId="77777777" w:rsidR="00A96944" w:rsidRPr="00A17567" w:rsidRDefault="00A96944" w:rsidP="00A96944">
            <w:pPr>
              <w:rPr>
                <w:b/>
                <w:bCs/>
                <w:color w:val="000000"/>
                <w:sz w:val="18"/>
                <w:szCs w:val="18"/>
              </w:rPr>
            </w:pPr>
            <w:r w:rsidRPr="00A17567">
              <w:rPr>
                <w:b/>
                <w:bCs/>
                <w:color w:val="000000"/>
                <w:sz w:val="18"/>
                <w:szCs w:val="18"/>
              </w:rPr>
              <w:t>Yes/No</w:t>
            </w:r>
          </w:p>
        </w:tc>
        <w:tc>
          <w:tcPr>
            <w:tcW w:w="2340" w:type="dxa"/>
            <w:tcBorders>
              <w:top w:val="nil"/>
              <w:left w:val="nil"/>
              <w:bottom w:val="single" w:sz="4" w:space="0" w:color="auto"/>
              <w:right w:val="single" w:sz="4" w:space="0" w:color="auto"/>
            </w:tcBorders>
            <w:shd w:val="clear" w:color="auto" w:fill="auto"/>
          </w:tcPr>
          <w:p w14:paraId="3BA8C1F9" w14:textId="77777777" w:rsidR="00A96944" w:rsidRPr="00A17567" w:rsidRDefault="00A96944" w:rsidP="00A96944">
            <w:pPr>
              <w:rPr>
                <w:b/>
                <w:bCs/>
                <w:color w:val="000000"/>
                <w:sz w:val="18"/>
                <w:szCs w:val="18"/>
                <w:lang w:val="en-US"/>
              </w:rPr>
            </w:pPr>
            <w:r w:rsidRPr="00A17567">
              <w:rPr>
                <w:b/>
                <w:bCs/>
                <w:color w:val="000000"/>
                <w:sz w:val="18"/>
                <w:szCs w:val="18"/>
                <w:lang w:val="en-US"/>
              </w:rPr>
              <w:t>Specify where applicable (Max 20 words)</w:t>
            </w:r>
          </w:p>
        </w:tc>
      </w:tr>
      <w:tr w:rsidR="00A96944" w:rsidRPr="007055A8" w14:paraId="09FAEF04" w14:textId="77777777" w:rsidTr="00A17567">
        <w:trPr>
          <w:trHeight w:val="359"/>
        </w:trPr>
        <w:tc>
          <w:tcPr>
            <w:tcW w:w="4050" w:type="dxa"/>
            <w:vMerge w:val="restart"/>
            <w:tcBorders>
              <w:top w:val="nil"/>
              <w:left w:val="single" w:sz="4" w:space="0" w:color="auto"/>
              <w:bottom w:val="single" w:sz="4" w:space="0" w:color="000000"/>
              <w:right w:val="single" w:sz="4" w:space="0" w:color="auto"/>
            </w:tcBorders>
            <w:hideMark/>
          </w:tcPr>
          <w:p w14:paraId="5C30B8C7" w14:textId="77777777" w:rsidR="00A96944" w:rsidRPr="00A17567" w:rsidRDefault="00A96944" w:rsidP="00A96944">
            <w:pPr>
              <w:rPr>
                <w:color w:val="000000"/>
                <w:sz w:val="18"/>
                <w:szCs w:val="18"/>
                <w:lang w:val="en-US"/>
              </w:rPr>
            </w:pPr>
            <w:r w:rsidRPr="00A17567">
              <w:rPr>
                <w:b/>
                <w:bCs/>
                <w:color w:val="000000"/>
                <w:sz w:val="18"/>
                <w:szCs w:val="18"/>
                <w:lang w:val="en-US"/>
              </w:rPr>
              <w:t>1. Mandatory requirements</w:t>
            </w:r>
            <w:r w:rsidRPr="00A17567">
              <w:rPr>
                <w:color w:val="000000"/>
                <w:sz w:val="18"/>
                <w:szCs w:val="18"/>
                <w:lang w:val="en-US"/>
              </w:rPr>
              <w:t xml:space="preserve">: primary area of expertise and experience (minimum 6 years) in technical, socio-economic and environmental economic and/or financial assessment of projects (including co-financing) in developing countries covering various renewable energy technologies. </w:t>
            </w:r>
          </w:p>
        </w:tc>
        <w:tc>
          <w:tcPr>
            <w:tcW w:w="3600" w:type="dxa"/>
            <w:tcBorders>
              <w:top w:val="nil"/>
              <w:left w:val="nil"/>
              <w:right w:val="single" w:sz="4" w:space="0" w:color="auto"/>
            </w:tcBorders>
          </w:tcPr>
          <w:p w14:paraId="542DA134" w14:textId="77777777" w:rsidR="00A96944" w:rsidRPr="00A17567" w:rsidRDefault="00A96944" w:rsidP="00A96944">
            <w:pPr>
              <w:rPr>
                <w:b/>
                <w:bCs/>
                <w:color w:val="000000"/>
                <w:sz w:val="18"/>
                <w:szCs w:val="18"/>
              </w:rPr>
            </w:pPr>
            <w:r w:rsidRPr="00A17567">
              <w:rPr>
                <w:color w:val="000000"/>
                <w:sz w:val="18"/>
                <w:szCs w:val="18"/>
              </w:rPr>
              <w:t xml:space="preserve">Technical assessment                    </w:t>
            </w:r>
          </w:p>
        </w:tc>
        <w:tc>
          <w:tcPr>
            <w:tcW w:w="1080" w:type="dxa"/>
            <w:tcBorders>
              <w:top w:val="single" w:sz="4" w:space="0" w:color="auto"/>
              <w:left w:val="nil"/>
              <w:bottom w:val="single" w:sz="4" w:space="0" w:color="auto"/>
              <w:right w:val="single" w:sz="4" w:space="0" w:color="auto"/>
            </w:tcBorders>
            <w:shd w:val="clear" w:color="auto" w:fill="D5DCE4"/>
          </w:tcPr>
          <w:p w14:paraId="758E2BD8" w14:textId="77777777" w:rsidR="00A96944" w:rsidRPr="00A17567" w:rsidRDefault="00A96944" w:rsidP="00A96944">
            <w:pPr>
              <w:rPr>
                <w:b/>
                <w:bCs/>
                <w:color w:val="000000"/>
                <w:sz w:val="18"/>
                <w:szCs w:val="18"/>
              </w:rPr>
            </w:pPr>
            <w:r w:rsidRPr="00A17567">
              <w:rPr>
                <w:b/>
                <w:bCs/>
                <w:color w:val="000000"/>
                <w:sz w:val="18"/>
                <w:szCs w:val="18"/>
              </w:rPr>
              <w:tab/>
            </w:r>
          </w:p>
        </w:tc>
        <w:tc>
          <w:tcPr>
            <w:tcW w:w="2340" w:type="dxa"/>
            <w:tcBorders>
              <w:top w:val="single" w:sz="4" w:space="0" w:color="auto"/>
              <w:left w:val="nil"/>
              <w:bottom w:val="single" w:sz="4" w:space="0" w:color="auto"/>
              <w:right w:val="single" w:sz="4" w:space="0" w:color="auto"/>
            </w:tcBorders>
            <w:shd w:val="clear" w:color="auto" w:fill="D5DCE4"/>
          </w:tcPr>
          <w:p w14:paraId="6A34E325" w14:textId="77777777" w:rsidR="00A96944" w:rsidRPr="00A17567" w:rsidRDefault="00A96944" w:rsidP="00A96944">
            <w:pPr>
              <w:rPr>
                <w:b/>
                <w:bCs/>
                <w:color w:val="000000"/>
                <w:sz w:val="18"/>
                <w:szCs w:val="18"/>
                <w:lang w:val="en-US"/>
              </w:rPr>
            </w:pPr>
          </w:p>
        </w:tc>
      </w:tr>
      <w:tr w:rsidR="00A96944" w:rsidRPr="007055A8" w14:paraId="77728429" w14:textId="77777777" w:rsidTr="00A17567">
        <w:trPr>
          <w:trHeight w:val="350"/>
        </w:trPr>
        <w:tc>
          <w:tcPr>
            <w:tcW w:w="4050" w:type="dxa"/>
            <w:vMerge/>
            <w:tcBorders>
              <w:top w:val="nil"/>
              <w:left w:val="single" w:sz="4" w:space="0" w:color="auto"/>
              <w:bottom w:val="single" w:sz="4" w:space="0" w:color="000000"/>
              <w:right w:val="single" w:sz="4" w:space="0" w:color="auto"/>
            </w:tcBorders>
            <w:vAlign w:val="center"/>
            <w:hideMark/>
          </w:tcPr>
          <w:p w14:paraId="7AB0277E"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52E81212" w14:textId="77777777" w:rsidR="00A96944" w:rsidRPr="00A17567" w:rsidRDefault="00A96944" w:rsidP="00A96944">
            <w:pPr>
              <w:rPr>
                <w:color w:val="000000"/>
                <w:sz w:val="18"/>
                <w:szCs w:val="18"/>
              </w:rPr>
            </w:pPr>
            <w:r w:rsidRPr="00A17567">
              <w:rPr>
                <w:color w:val="000000"/>
                <w:sz w:val="18"/>
                <w:szCs w:val="18"/>
              </w:rPr>
              <w:t xml:space="preserve">Economic/ Financial assessment                                                    </w:t>
            </w:r>
          </w:p>
        </w:tc>
        <w:tc>
          <w:tcPr>
            <w:tcW w:w="1080" w:type="dxa"/>
            <w:tcBorders>
              <w:top w:val="single" w:sz="4" w:space="0" w:color="auto"/>
              <w:left w:val="nil"/>
              <w:bottom w:val="single" w:sz="4" w:space="0" w:color="auto"/>
              <w:right w:val="single" w:sz="4" w:space="0" w:color="auto"/>
            </w:tcBorders>
            <w:shd w:val="clear" w:color="auto" w:fill="D5DCE4"/>
            <w:vAlign w:val="bottom"/>
          </w:tcPr>
          <w:p w14:paraId="2C0A1BC6" w14:textId="77777777" w:rsidR="00A96944" w:rsidRPr="00A17567" w:rsidRDefault="00A96944" w:rsidP="00A96944">
            <w:pPr>
              <w:rPr>
                <w:color w:val="000000"/>
                <w:sz w:val="18"/>
                <w:szCs w:val="18"/>
              </w:rPr>
            </w:pPr>
          </w:p>
        </w:tc>
        <w:tc>
          <w:tcPr>
            <w:tcW w:w="2340" w:type="dxa"/>
            <w:tcBorders>
              <w:top w:val="single" w:sz="4" w:space="0" w:color="auto"/>
              <w:left w:val="nil"/>
              <w:bottom w:val="single" w:sz="4" w:space="0" w:color="auto"/>
              <w:right w:val="single" w:sz="4" w:space="0" w:color="auto"/>
            </w:tcBorders>
            <w:shd w:val="clear" w:color="auto" w:fill="D5DCE4"/>
            <w:vAlign w:val="bottom"/>
          </w:tcPr>
          <w:p w14:paraId="1AD84F9A" w14:textId="77777777" w:rsidR="00A96944" w:rsidRPr="00A17567" w:rsidRDefault="00A96944" w:rsidP="00A96944">
            <w:pPr>
              <w:rPr>
                <w:color w:val="000000"/>
                <w:sz w:val="18"/>
                <w:szCs w:val="18"/>
              </w:rPr>
            </w:pPr>
          </w:p>
        </w:tc>
      </w:tr>
      <w:tr w:rsidR="00A96944" w:rsidRPr="007055A8" w14:paraId="57DAFEB7" w14:textId="77777777" w:rsidTr="00A17567">
        <w:trPr>
          <w:trHeight w:val="409"/>
        </w:trPr>
        <w:tc>
          <w:tcPr>
            <w:tcW w:w="4050" w:type="dxa"/>
            <w:vMerge/>
            <w:tcBorders>
              <w:top w:val="nil"/>
              <w:left w:val="single" w:sz="4" w:space="0" w:color="auto"/>
              <w:bottom w:val="single" w:sz="4" w:space="0" w:color="000000"/>
              <w:right w:val="single" w:sz="4" w:space="0" w:color="auto"/>
            </w:tcBorders>
            <w:vAlign w:val="center"/>
            <w:hideMark/>
          </w:tcPr>
          <w:p w14:paraId="7F450217"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156E2D76" w14:textId="77777777" w:rsidR="00A96944" w:rsidRPr="00A17567" w:rsidRDefault="00A96944" w:rsidP="00A96944">
            <w:pPr>
              <w:rPr>
                <w:color w:val="000000"/>
                <w:sz w:val="18"/>
                <w:szCs w:val="18"/>
                <w:lang w:val="en-US"/>
              </w:rPr>
            </w:pPr>
            <w:r w:rsidRPr="00A17567">
              <w:rPr>
                <w:color w:val="000000"/>
                <w:sz w:val="18"/>
                <w:szCs w:val="18"/>
                <w:lang w:val="en-US"/>
              </w:rPr>
              <w:t xml:space="preserve">Socio-economic and environmental assessment                </w:t>
            </w:r>
          </w:p>
        </w:tc>
        <w:tc>
          <w:tcPr>
            <w:tcW w:w="1080" w:type="dxa"/>
            <w:tcBorders>
              <w:top w:val="nil"/>
              <w:left w:val="nil"/>
              <w:bottom w:val="single" w:sz="4" w:space="0" w:color="auto"/>
              <w:right w:val="single" w:sz="4" w:space="0" w:color="auto"/>
            </w:tcBorders>
            <w:shd w:val="clear" w:color="auto" w:fill="D5DCE4"/>
            <w:vAlign w:val="bottom"/>
          </w:tcPr>
          <w:p w14:paraId="3ED2BA25" w14:textId="77777777" w:rsidR="00A96944" w:rsidRPr="00A17567" w:rsidRDefault="00A96944" w:rsidP="00A96944">
            <w:pPr>
              <w:rPr>
                <w:color w:val="000000"/>
                <w:sz w:val="18"/>
                <w:szCs w:val="18"/>
                <w:lang w:val="en-US"/>
              </w:rPr>
            </w:pPr>
          </w:p>
        </w:tc>
        <w:tc>
          <w:tcPr>
            <w:tcW w:w="2340" w:type="dxa"/>
            <w:tcBorders>
              <w:top w:val="nil"/>
              <w:left w:val="nil"/>
              <w:bottom w:val="single" w:sz="4" w:space="0" w:color="auto"/>
              <w:right w:val="single" w:sz="4" w:space="0" w:color="auto"/>
            </w:tcBorders>
            <w:shd w:val="clear" w:color="auto" w:fill="D5DCE4"/>
            <w:vAlign w:val="bottom"/>
          </w:tcPr>
          <w:p w14:paraId="353BF2B6" w14:textId="77777777" w:rsidR="00A96944" w:rsidRPr="00A17567" w:rsidRDefault="00A96944" w:rsidP="00A96944">
            <w:pPr>
              <w:rPr>
                <w:color w:val="000000"/>
                <w:sz w:val="18"/>
                <w:szCs w:val="18"/>
                <w:lang w:val="en-US"/>
              </w:rPr>
            </w:pPr>
          </w:p>
        </w:tc>
      </w:tr>
      <w:tr w:rsidR="00A96944" w:rsidRPr="007055A8" w14:paraId="1C0EE4EF" w14:textId="77777777" w:rsidTr="00A17567">
        <w:trPr>
          <w:trHeight w:val="204"/>
        </w:trPr>
        <w:tc>
          <w:tcPr>
            <w:tcW w:w="4050" w:type="dxa"/>
            <w:vMerge/>
            <w:tcBorders>
              <w:top w:val="nil"/>
              <w:left w:val="single" w:sz="4" w:space="0" w:color="auto"/>
              <w:bottom w:val="single" w:sz="4" w:space="0" w:color="000000"/>
              <w:right w:val="single" w:sz="4" w:space="0" w:color="auto"/>
            </w:tcBorders>
            <w:vAlign w:val="center"/>
            <w:hideMark/>
          </w:tcPr>
          <w:p w14:paraId="076AA114" w14:textId="77777777" w:rsidR="00A96944" w:rsidRPr="00A17567" w:rsidRDefault="00A96944" w:rsidP="00A96944">
            <w:pPr>
              <w:rPr>
                <w:color w:val="000000"/>
                <w:sz w:val="18"/>
                <w:szCs w:val="18"/>
                <w:lang w:val="en-US"/>
              </w:rPr>
            </w:pPr>
          </w:p>
        </w:tc>
        <w:tc>
          <w:tcPr>
            <w:tcW w:w="3600" w:type="dxa"/>
            <w:tcBorders>
              <w:top w:val="single" w:sz="4" w:space="0" w:color="auto"/>
              <w:left w:val="nil"/>
              <w:bottom w:val="single" w:sz="4" w:space="0" w:color="auto"/>
              <w:right w:val="single" w:sz="4" w:space="0" w:color="auto"/>
            </w:tcBorders>
            <w:hideMark/>
          </w:tcPr>
          <w:p w14:paraId="20B233A4" w14:textId="77777777" w:rsidR="00A96944" w:rsidRPr="00A17567" w:rsidRDefault="00A96944" w:rsidP="00A96944">
            <w:pPr>
              <w:rPr>
                <w:color w:val="000000"/>
                <w:sz w:val="18"/>
                <w:szCs w:val="18"/>
              </w:rPr>
            </w:pPr>
            <w:r w:rsidRPr="00A17567">
              <w:rPr>
                <w:color w:val="000000"/>
                <w:sz w:val="18"/>
                <w:szCs w:val="18"/>
              </w:rPr>
              <w:t>Other</w:t>
            </w:r>
          </w:p>
        </w:tc>
        <w:tc>
          <w:tcPr>
            <w:tcW w:w="1080" w:type="dxa"/>
            <w:tcBorders>
              <w:top w:val="nil"/>
              <w:left w:val="nil"/>
              <w:bottom w:val="single" w:sz="4" w:space="0" w:color="auto"/>
              <w:right w:val="single" w:sz="4" w:space="0" w:color="auto"/>
            </w:tcBorders>
            <w:shd w:val="clear" w:color="auto" w:fill="D5DCE4"/>
            <w:vAlign w:val="bottom"/>
          </w:tcPr>
          <w:p w14:paraId="6F73D6F8"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4A0AD15E" w14:textId="77777777" w:rsidR="00A96944" w:rsidRPr="00A17567" w:rsidRDefault="00A96944" w:rsidP="00A96944">
            <w:pPr>
              <w:rPr>
                <w:color w:val="000000"/>
                <w:sz w:val="18"/>
                <w:szCs w:val="18"/>
              </w:rPr>
            </w:pPr>
          </w:p>
        </w:tc>
      </w:tr>
      <w:tr w:rsidR="00A96944" w:rsidRPr="007055A8" w14:paraId="3028839C" w14:textId="77777777" w:rsidTr="00A17567">
        <w:trPr>
          <w:trHeight w:val="204"/>
        </w:trPr>
        <w:tc>
          <w:tcPr>
            <w:tcW w:w="4050" w:type="dxa"/>
            <w:vMerge w:val="restart"/>
            <w:tcBorders>
              <w:top w:val="nil"/>
              <w:left w:val="single" w:sz="4" w:space="0" w:color="auto"/>
              <w:right w:val="single" w:sz="4" w:space="0" w:color="auto"/>
            </w:tcBorders>
            <w:hideMark/>
          </w:tcPr>
          <w:p w14:paraId="027159E1" w14:textId="77777777" w:rsidR="00A96944" w:rsidRPr="00A17567" w:rsidRDefault="00A96944" w:rsidP="00A96944">
            <w:pPr>
              <w:rPr>
                <w:color w:val="000000"/>
                <w:sz w:val="18"/>
                <w:szCs w:val="18"/>
                <w:lang w:val="en-US"/>
              </w:rPr>
            </w:pPr>
            <w:r w:rsidRPr="00A17567">
              <w:rPr>
                <w:b/>
                <w:bCs/>
                <w:color w:val="000000"/>
                <w:sz w:val="18"/>
                <w:szCs w:val="18"/>
                <w:lang w:val="en-US"/>
              </w:rPr>
              <w:t xml:space="preserve">2. Additional requirements: </w:t>
            </w:r>
            <w:r w:rsidRPr="00A17567">
              <w:rPr>
                <w:color w:val="000000"/>
                <w:sz w:val="18"/>
                <w:szCs w:val="18"/>
                <w:lang w:val="en-US"/>
              </w:rPr>
              <w:t>experience in project analysis, development and implementation, management, capacity building, risk mitigation, improving energy access, addressing energy security, project analysis, monitoring and evaluation of projects, and transformative, replicable and/or innovative renewable energy projects, stakeholder engagement and working with governments in developing countries. Knowledge of procedures/ practices of development funds.</w:t>
            </w:r>
          </w:p>
        </w:tc>
        <w:tc>
          <w:tcPr>
            <w:tcW w:w="3600" w:type="dxa"/>
            <w:tcBorders>
              <w:top w:val="single" w:sz="4" w:space="0" w:color="auto"/>
              <w:left w:val="nil"/>
              <w:bottom w:val="single" w:sz="4" w:space="0" w:color="auto"/>
              <w:right w:val="single" w:sz="4" w:space="0" w:color="auto"/>
            </w:tcBorders>
          </w:tcPr>
          <w:p w14:paraId="5191B0EE" w14:textId="77777777" w:rsidR="00A96944" w:rsidRPr="00A17567" w:rsidRDefault="00A96944" w:rsidP="00A96944">
            <w:pPr>
              <w:rPr>
                <w:color w:val="000000"/>
                <w:sz w:val="18"/>
                <w:szCs w:val="18"/>
                <w:lang w:val="en-US"/>
              </w:rPr>
            </w:pPr>
            <w:r w:rsidRPr="00A17567">
              <w:rPr>
                <w:color w:val="000000"/>
                <w:sz w:val="18"/>
                <w:szCs w:val="18"/>
                <w:lang w:val="en-US"/>
              </w:rPr>
              <w:t>Project development and implementation, resource assessment</w:t>
            </w:r>
          </w:p>
        </w:tc>
        <w:tc>
          <w:tcPr>
            <w:tcW w:w="1080" w:type="dxa"/>
            <w:tcBorders>
              <w:top w:val="nil"/>
              <w:left w:val="nil"/>
              <w:bottom w:val="single" w:sz="4" w:space="0" w:color="auto"/>
              <w:right w:val="single" w:sz="4" w:space="0" w:color="auto"/>
            </w:tcBorders>
            <w:shd w:val="clear" w:color="auto" w:fill="D5DCE4"/>
          </w:tcPr>
          <w:p w14:paraId="5D3D6A09" w14:textId="77777777" w:rsidR="00A96944" w:rsidRPr="00A17567" w:rsidRDefault="00A96944" w:rsidP="00A96944">
            <w:pPr>
              <w:rPr>
                <w:b/>
                <w:bCs/>
                <w:color w:val="000000"/>
                <w:sz w:val="18"/>
                <w:szCs w:val="18"/>
                <w:lang w:val="en-US"/>
              </w:rPr>
            </w:pPr>
          </w:p>
        </w:tc>
        <w:tc>
          <w:tcPr>
            <w:tcW w:w="2340" w:type="dxa"/>
            <w:tcBorders>
              <w:top w:val="nil"/>
              <w:left w:val="nil"/>
              <w:bottom w:val="single" w:sz="4" w:space="0" w:color="auto"/>
              <w:right w:val="single" w:sz="4" w:space="0" w:color="auto"/>
            </w:tcBorders>
            <w:shd w:val="clear" w:color="auto" w:fill="D5DCE4"/>
          </w:tcPr>
          <w:p w14:paraId="1819C85E" w14:textId="77777777" w:rsidR="00A96944" w:rsidRPr="00A17567" w:rsidRDefault="00A96944" w:rsidP="00A96944">
            <w:pPr>
              <w:rPr>
                <w:b/>
                <w:bCs/>
                <w:color w:val="000000"/>
                <w:sz w:val="18"/>
                <w:szCs w:val="18"/>
                <w:lang w:val="en-US"/>
              </w:rPr>
            </w:pPr>
          </w:p>
        </w:tc>
      </w:tr>
      <w:tr w:rsidR="00A96944" w:rsidRPr="007055A8" w14:paraId="60DD5FAC" w14:textId="77777777" w:rsidTr="00A17567">
        <w:trPr>
          <w:trHeight w:val="215"/>
        </w:trPr>
        <w:tc>
          <w:tcPr>
            <w:tcW w:w="4050" w:type="dxa"/>
            <w:vMerge/>
            <w:tcBorders>
              <w:left w:val="single" w:sz="4" w:space="0" w:color="auto"/>
              <w:right w:val="single" w:sz="4" w:space="0" w:color="auto"/>
            </w:tcBorders>
            <w:vAlign w:val="center"/>
            <w:hideMark/>
          </w:tcPr>
          <w:p w14:paraId="1D4DB9C3" w14:textId="77777777" w:rsidR="00A96944" w:rsidRPr="00A17567" w:rsidRDefault="00A96944" w:rsidP="00A96944">
            <w:pPr>
              <w:rPr>
                <w:color w:val="000000"/>
                <w:sz w:val="18"/>
                <w:szCs w:val="18"/>
                <w:lang w:val="en-US"/>
              </w:rPr>
            </w:pPr>
          </w:p>
        </w:tc>
        <w:tc>
          <w:tcPr>
            <w:tcW w:w="3600" w:type="dxa"/>
            <w:tcBorders>
              <w:top w:val="single" w:sz="4" w:space="0" w:color="auto"/>
              <w:left w:val="nil"/>
              <w:bottom w:val="single" w:sz="4" w:space="0" w:color="auto"/>
              <w:right w:val="single" w:sz="4" w:space="0" w:color="auto"/>
            </w:tcBorders>
            <w:hideMark/>
          </w:tcPr>
          <w:p w14:paraId="49DC2942" w14:textId="77777777" w:rsidR="00A96944" w:rsidRPr="00A17567" w:rsidRDefault="00A96944" w:rsidP="00A96944">
            <w:pPr>
              <w:rPr>
                <w:color w:val="000000"/>
                <w:sz w:val="18"/>
                <w:szCs w:val="18"/>
              </w:rPr>
            </w:pPr>
            <w:r w:rsidRPr="00A17567">
              <w:rPr>
                <w:color w:val="000000"/>
                <w:sz w:val="18"/>
                <w:szCs w:val="18"/>
              </w:rPr>
              <w:t xml:space="preserve">Management, capacity building             </w:t>
            </w:r>
          </w:p>
        </w:tc>
        <w:tc>
          <w:tcPr>
            <w:tcW w:w="1080" w:type="dxa"/>
            <w:tcBorders>
              <w:top w:val="nil"/>
              <w:left w:val="nil"/>
              <w:bottom w:val="single" w:sz="4" w:space="0" w:color="auto"/>
              <w:right w:val="single" w:sz="4" w:space="0" w:color="auto"/>
            </w:tcBorders>
            <w:shd w:val="clear" w:color="auto" w:fill="D5DCE4"/>
            <w:vAlign w:val="bottom"/>
          </w:tcPr>
          <w:p w14:paraId="1E27A464"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71DA5AE1" w14:textId="77777777" w:rsidR="00A96944" w:rsidRPr="00A17567" w:rsidRDefault="00A96944" w:rsidP="00A96944">
            <w:pPr>
              <w:rPr>
                <w:color w:val="000000"/>
                <w:sz w:val="18"/>
                <w:szCs w:val="18"/>
              </w:rPr>
            </w:pPr>
          </w:p>
        </w:tc>
      </w:tr>
      <w:tr w:rsidR="00A96944" w:rsidRPr="007055A8" w14:paraId="2579E5AD" w14:textId="77777777" w:rsidTr="00A17567">
        <w:trPr>
          <w:trHeight w:val="204"/>
        </w:trPr>
        <w:tc>
          <w:tcPr>
            <w:tcW w:w="4050" w:type="dxa"/>
            <w:vMerge/>
            <w:tcBorders>
              <w:left w:val="single" w:sz="4" w:space="0" w:color="auto"/>
              <w:right w:val="single" w:sz="4" w:space="0" w:color="auto"/>
            </w:tcBorders>
            <w:vAlign w:val="center"/>
            <w:hideMark/>
          </w:tcPr>
          <w:p w14:paraId="27AC4618"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1709BCD2" w14:textId="77777777" w:rsidR="00A96944" w:rsidRPr="00A17567" w:rsidRDefault="00A96944" w:rsidP="00A96944">
            <w:pPr>
              <w:rPr>
                <w:color w:val="000000"/>
                <w:sz w:val="18"/>
                <w:szCs w:val="18"/>
              </w:rPr>
            </w:pPr>
            <w:r w:rsidRPr="00A17567">
              <w:rPr>
                <w:color w:val="000000"/>
                <w:sz w:val="18"/>
                <w:szCs w:val="18"/>
              </w:rPr>
              <w:t xml:space="preserve">Risk mitigation                        </w:t>
            </w:r>
          </w:p>
        </w:tc>
        <w:tc>
          <w:tcPr>
            <w:tcW w:w="1080" w:type="dxa"/>
            <w:tcBorders>
              <w:top w:val="nil"/>
              <w:left w:val="nil"/>
              <w:bottom w:val="single" w:sz="4" w:space="0" w:color="auto"/>
              <w:right w:val="single" w:sz="4" w:space="0" w:color="auto"/>
            </w:tcBorders>
            <w:shd w:val="clear" w:color="auto" w:fill="D5DCE4"/>
            <w:vAlign w:val="bottom"/>
          </w:tcPr>
          <w:p w14:paraId="6B9D7D4F"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13DD224F" w14:textId="77777777" w:rsidR="00A96944" w:rsidRPr="00A17567" w:rsidRDefault="00A96944" w:rsidP="00A96944">
            <w:pPr>
              <w:rPr>
                <w:color w:val="000000"/>
                <w:sz w:val="18"/>
                <w:szCs w:val="18"/>
              </w:rPr>
            </w:pPr>
          </w:p>
        </w:tc>
      </w:tr>
      <w:tr w:rsidR="00A96944" w:rsidRPr="007055A8" w14:paraId="3E5878CB" w14:textId="77777777" w:rsidTr="00A17567">
        <w:trPr>
          <w:trHeight w:val="204"/>
        </w:trPr>
        <w:tc>
          <w:tcPr>
            <w:tcW w:w="4050" w:type="dxa"/>
            <w:vMerge/>
            <w:tcBorders>
              <w:left w:val="single" w:sz="4" w:space="0" w:color="auto"/>
              <w:right w:val="single" w:sz="4" w:space="0" w:color="auto"/>
            </w:tcBorders>
            <w:vAlign w:val="center"/>
          </w:tcPr>
          <w:p w14:paraId="506CE16F"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shd w:val="clear" w:color="auto" w:fill="auto"/>
          </w:tcPr>
          <w:p w14:paraId="7C113304" w14:textId="77777777" w:rsidR="00A96944" w:rsidRPr="00A17567" w:rsidRDefault="00A96944" w:rsidP="00A96944">
            <w:pPr>
              <w:rPr>
                <w:color w:val="000000"/>
                <w:sz w:val="18"/>
                <w:szCs w:val="18"/>
              </w:rPr>
            </w:pPr>
            <w:r w:rsidRPr="00A17567">
              <w:rPr>
                <w:color w:val="000000"/>
                <w:sz w:val="18"/>
                <w:szCs w:val="18"/>
              </w:rPr>
              <w:t>Improving energy access</w:t>
            </w:r>
          </w:p>
        </w:tc>
        <w:tc>
          <w:tcPr>
            <w:tcW w:w="1080" w:type="dxa"/>
            <w:tcBorders>
              <w:top w:val="nil"/>
              <w:left w:val="nil"/>
              <w:bottom w:val="single" w:sz="4" w:space="0" w:color="auto"/>
              <w:right w:val="single" w:sz="4" w:space="0" w:color="auto"/>
            </w:tcBorders>
            <w:shd w:val="clear" w:color="auto" w:fill="D5DCE4"/>
            <w:vAlign w:val="bottom"/>
          </w:tcPr>
          <w:p w14:paraId="3ADF1C89"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1C5685D2" w14:textId="77777777" w:rsidR="00A96944" w:rsidRPr="00A17567" w:rsidRDefault="00A96944" w:rsidP="00A96944">
            <w:pPr>
              <w:rPr>
                <w:color w:val="000000"/>
                <w:sz w:val="18"/>
                <w:szCs w:val="18"/>
              </w:rPr>
            </w:pPr>
          </w:p>
        </w:tc>
      </w:tr>
      <w:tr w:rsidR="00A96944" w:rsidRPr="007055A8" w14:paraId="24F38C6B" w14:textId="77777777" w:rsidTr="00A17567">
        <w:trPr>
          <w:trHeight w:val="204"/>
        </w:trPr>
        <w:tc>
          <w:tcPr>
            <w:tcW w:w="4050" w:type="dxa"/>
            <w:vMerge/>
            <w:tcBorders>
              <w:left w:val="single" w:sz="4" w:space="0" w:color="auto"/>
              <w:right w:val="single" w:sz="4" w:space="0" w:color="auto"/>
            </w:tcBorders>
            <w:vAlign w:val="center"/>
            <w:hideMark/>
          </w:tcPr>
          <w:p w14:paraId="631EE3BA"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33134A8F" w14:textId="77777777" w:rsidR="00A96944" w:rsidRPr="00A17567" w:rsidRDefault="00A96944" w:rsidP="00A96944">
            <w:pPr>
              <w:rPr>
                <w:color w:val="000000"/>
                <w:sz w:val="18"/>
                <w:szCs w:val="18"/>
              </w:rPr>
            </w:pPr>
            <w:r w:rsidRPr="00A17567">
              <w:rPr>
                <w:color w:val="000000"/>
                <w:sz w:val="18"/>
                <w:szCs w:val="18"/>
              </w:rPr>
              <w:t>Addressing energy security</w:t>
            </w:r>
          </w:p>
        </w:tc>
        <w:tc>
          <w:tcPr>
            <w:tcW w:w="1080" w:type="dxa"/>
            <w:tcBorders>
              <w:top w:val="nil"/>
              <w:left w:val="nil"/>
              <w:bottom w:val="single" w:sz="4" w:space="0" w:color="auto"/>
              <w:right w:val="single" w:sz="4" w:space="0" w:color="auto"/>
            </w:tcBorders>
            <w:shd w:val="clear" w:color="auto" w:fill="D5DCE4"/>
            <w:vAlign w:val="bottom"/>
          </w:tcPr>
          <w:p w14:paraId="062030AF"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1BF87029" w14:textId="77777777" w:rsidR="00A96944" w:rsidRPr="00A17567" w:rsidRDefault="00A96944" w:rsidP="00A96944">
            <w:pPr>
              <w:rPr>
                <w:color w:val="000000"/>
                <w:sz w:val="18"/>
                <w:szCs w:val="18"/>
              </w:rPr>
            </w:pPr>
          </w:p>
        </w:tc>
      </w:tr>
      <w:tr w:rsidR="00A96944" w:rsidRPr="007055A8" w14:paraId="001B215F" w14:textId="77777777" w:rsidTr="00A17567">
        <w:trPr>
          <w:trHeight w:val="204"/>
        </w:trPr>
        <w:tc>
          <w:tcPr>
            <w:tcW w:w="4050" w:type="dxa"/>
            <w:vMerge/>
            <w:tcBorders>
              <w:left w:val="single" w:sz="4" w:space="0" w:color="auto"/>
              <w:right w:val="single" w:sz="4" w:space="0" w:color="auto"/>
            </w:tcBorders>
            <w:vAlign w:val="center"/>
            <w:hideMark/>
          </w:tcPr>
          <w:p w14:paraId="2E5EAF34"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01741890" w14:textId="77777777" w:rsidR="00A96944" w:rsidRPr="00A17567" w:rsidRDefault="00A96944" w:rsidP="00A96944">
            <w:pPr>
              <w:rPr>
                <w:color w:val="000000"/>
                <w:sz w:val="18"/>
                <w:szCs w:val="18"/>
              </w:rPr>
            </w:pPr>
            <w:r w:rsidRPr="00A17567">
              <w:rPr>
                <w:color w:val="000000"/>
                <w:sz w:val="18"/>
                <w:szCs w:val="18"/>
              </w:rPr>
              <w:t>Project analysis</w:t>
            </w:r>
          </w:p>
        </w:tc>
        <w:tc>
          <w:tcPr>
            <w:tcW w:w="1080" w:type="dxa"/>
            <w:tcBorders>
              <w:top w:val="nil"/>
              <w:left w:val="nil"/>
              <w:bottom w:val="single" w:sz="4" w:space="0" w:color="auto"/>
              <w:right w:val="single" w:sz="4" w:space="0" w:color="auto"/>
            </w:tcBorders>
            <w:shd w:val="clear" w:color="auto" w:fill="D5DCE4"/>
            <w:vAlign w:val="bottom"/>
          </w:tcPr>
          <w:p w14:paraId="5DDF0867"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50524B2F" w14:textId="77777777" w:rsidR="00A96944" w:rsidRPr="00A17567" w:rsidRDefault="00A96944" w:rsidP="00A96944">
            <w:pPr>
              <w:rPr>
                <w:color w:val="000000"/>
                <w:sz w:val="18"/>
                <w:szCs w:val="18"/>
              </w:rPr>
            </w:pPr>
          </w:p>
        </w:tc>
      </w:tr>
      <w:tr w:rsidR="00A96944" w:rsidRPr="007055A8" w14:paraId="4F2294D3" w14:textId="77777777" w:rsidTr="00A17567">
        <w:trPr>
          <w:trHeight w:val="204"/>
        </w:trPr>
        <w:tc>
          <w:tcPr>
            <w:tcW w:w="4050" w:type="dxa"/>
            <w:vMerge/>
            <w:tcBorders>
              <w:left w:val="single" w:sz="4" w:space="0" w:color="auto"/>
              <w:right w:val="single" w:sz="4" w:space="0" w:color="auto"/>
            </w:tcBorders>
            <w:vAlign w:val="center"/>
            <w:hideMark/>
          </w:tcPr>
          <w:p w14:paraId="2BDBDE14"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2CE37152" w14:textId="77777777" w:rsidR="00A96944" w:rsidRPr="00A17567" w:rsidRDefault="00A96944" w:rsidP="00A96944">
            <w:pPr>
              <w:rPr>
                <w:color w:val="000000"/>
                <w:sz w:val="18"/>
                <w:szCs w:val="18"/>
              </w:rPr>
            </w:pPr>
            <w:r w:rsidRPr="00A17567">
              <w:rPr>
                <w:color w:val="000000"/>
                <w:sz w:val="18"/>
                <w:szCs w:val="18"/>
              </w:rPr>
              <w:t>Monitoring and evaluation</w:t>
            </w:r>
          </w:p>
        </w:tc>
        <w:tc>
          <w:tcPr>
            <w:tcW w:w="1080" w:type="dxa"/>
            <w:tcBorders>
              <w:top w:val="nil"/>
              <w:left w:val="nil"/>
              <w:bottom w:val="single" w:sz="4" w:space="0" w:color="auto"/>
              <w:right w:val="single" w:sz="4" w:space="0" w:color="auto"/>
            </w:tcBorders>
            <w:shd w:val="clear" w:color="auto" w:fill="D5DCE4"/>
            <w:vAlign w:val="bottom"/>
          </w:tcPr>
          <w:p w14:paraId="2C7F26AA"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24FB135D" w14:textId="77777777" w:rsidR="00A96944" w:rsidRPr="00A17567" w:rsidRDefault="00A96944" w:rsidP="00A96944">
            <w:pPr>
              <w:rPr>
                <w:color w:val="000000"/>
                <w:sz w:val="18"/>
                <w:szCs w:val="18"/>
              </w:rPr>
            </w:pPr>
          </w:p>
        </w:tc>
      </w:tr>
      <w:tr w:rsidR="00A96944" w:rsidRPr="007055A8" w14:paraId="3748D69F" w14:textId="77777777" w:rsidTr="00A17567">
        <w:trPr>
          <w:trHeight w:val="204"/>
        </w:trPr>
        <w:tc>
          <w:tcPr>
            <w:tcW w:w="4050" w:type="dxa"/>
            <w:vMerge/>
            <w:tcBorders>
              <w:left w:val="single" w:sz="4" w:space="0" w:color="auto"/>
              <w:right w:val="single" w:sz="4" w:space="0" w:color="auto"/>
            </w:tcBorders>
            <w:vAlign w:val="center"/>
            <w:hideMark/>
          </w:tcPr>
          <w:p w14:paraId="7CB44BC6"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2BCBE510" w14:textId="77777777" w:rsidR="00A96944" w:rsidRPr="00A17567" w:rsidRDefault="00A96944" w:rsidP="00A96944">
            <w:pPr>
              <w:rPr>
                <w:color w:val="000000"/>
                <w:sz w:val="18"/>
                <w:szCs w:val="18"/>
                <w:lang w:val="en-US"/>
              </w:rPr>
            </w:pPr>
            <w:r w:rsidRPr="00A17567">
              <w:rPr>
                <w:color w:val="000000"/>
                <w:sz w:val="18"/>
                <w:szCs w:val="18"/>
                <w:lang w:val="en-US"/>
              </w:rPr>
              <w:t>Stakeholder engagement, worked with governments</w:t>
            </w:r>
          </w:p>
        </w:tc>
        <w:tc>
          <w:tcPr>
            <w:tcW w:w="1080" w:type="dxa"/>
            <w:tcBorders>
              <w:top w:val="nil"/>
              <w:left w:val="single" w:sz="4" w:space="0" w:color="auto"/>
              <w:bottom w:val="single" w:sz="4" w:space="0" w:color="auto"/>
              <w:right w:val="single" w:sz="4" w:space="0" w:color="auto"/>
            </w:tcBorders>
            <w:shd w:val="clear" w:color="auto" w:fill="D5DCE4"/>
            <w:vAlign w:val="bottom"/>
          </w:tcPr>
          <w:p w14:paraId="481F73A6" w14:textId="77777777" w:rsidR="00A96944" w:rsidRPr="00A17567" w:rsidRDefault="00A96944" w:rsidP="00A96944">
            <w:pPr>
              <w:rPr>
                <w:color w:val="000000"/>
                <w:sz w:val="18"/>
                <w:szCs w:val="18"/>
                <w:lang w:val="en-US"/>
              </w:rPr>
            </w:pPr>
          </w:p>
        </w:tc>
        <w:tc>
          <w:tcPr>
            <w:tcW w:w="2340" w:type="dxa"/>
            <w:tcBorders>
              <w:top w:val="nil"/>
              <w:left w:val="nil"/>
              <w:bottom w:val="single" w:sz="4" w:space="0" w:color="auto"/>
              <w:right w:val="single" w:sz="4" w:space="0" w:color="auto"/>
            </w:tcBorders>
            <w:shd w:val="clear" w:color="auto" w:fill="D5DCE4"/>
            <w:vAlign w:val="bottom"/>
          </w:tcPr>
          <w:p w14:paraId="79A4832A" w14:textId="77777777" w:rsidR="00A96944" w:rsidRPr="00A17567" w:rsidRDefault="00A96944" w:rsidP="00A96944">
            <w:pPr>
              <w:rPr>
                <w:color w:val="000000"/>
                <w:sz w:val="18"/>
                <w:szCs w:val="18"/>
                <w:lang w:val="en-US"/>
              </w:rPr>
            </w:pPr>
          </w:p>
        </w:tc>
      </w:tr>
      <w:tr w:rsidR="00A96944" w:rsidRPr="007055A8" w14:paraId="4E03B7B8" w14:textId="77777777" w:rsidTr="00A17567">
        <w:trPr>
          <w:trHeight w:val="70"/>
        </w:trPr>
        <w:tc>
          <w:tcPr>
            <w:tcW w:w="4050" w:type="dxa"/>
            <w:vMerge/>
            <w:tcBorders>
              <w:left w:val="single" w:sz="4" w:space="0" w:color="auto"/>
              <w:right w:val="single" w:sz="4" w:space="0" w:color="auto"/>
            </w:tcBorders>
            <w:vAlign w:val="center"/>
            <w:hideMark/>
          </w:tcPr>
          <w:p w14:paraId="005E6F0D" w14:textId="77777777" w:rsidR="00A96944" w:rsidRPr="00A17567" w:rsidRDefault="00A96944" w:rsidP="00A96944">
            <w:pPr>
              <w:rPr>
                <w:color w:val="000000"/>
                <w:sz w:val="18"/>
                <w:szCs w:val="18"/>
                <w:lang w:val="en-US"/>
              </w:rPr>
            </w:pPr>
          </w:p>
        </w:tc>
        <w:tc>
          <w:tcPr>
            <w:tcW w:w="3600" w:type="dxa"/>
            <w:tcBorders>
              <w:top w:val="single" w:sz="4" w:space="0" w:color="auto"/>
              <w:left w:val="nil"/>
              <w:bottom w:val="single" w:sz="4" w:space="0" w:color="auto"/>
              <w:right w:val="nil"/>
            </w:tcBorders>
            <w:hideMark/>
          </w:tcPr>
          <w:p w14:paraId="41D6FEAB" w14:textId="77777777" w:rsidR="00A96944" w:rsidRPr="00A17567" w:rsidRDefault="00A96944" w:rsidP="00A96944">
            <w:pPr>
              <w:rPr>
                <w:color w:val="000000"/>
                <w:sz w:val="18"/>
                <w:szCs w:val="18"/>
              </w:rPr>
            </w:pPr>
            <w:r w:rsidRPr="00A17567">
              <w:rPr>
                <w:color w:val="000000"/>
                <w:sz w:val="18"/>
                <w:szCs w:val="18"/>
              </w:rPr>
              <w:t xml:space="preserve">Procedures of development funds </w:t>
            </w:r>
          </w:p>
        </w:tc>
        <w:tc>
          <w:tcPr>
            <w:tcW w:w="1080" w:type="dxa"/>
            <w:tcBorders>
              <w:top w:val="single" w:sz="4" w:space="0" w:color="auto"/>
              <w:left w:val="single" w:sz="4" w:space="0" w:color="auto"/>
              <w:bottom w:val="single" w:sz="4" w:space="0" w:color="auto"/>
              <w:right w:val="single" w:sz="4" w:space="0" w:color="auto"/>
            </w:tcBorders>
            <w:shd w:val="clear" w:color="auto" w:fill="D5DCE4"/>
            <w:vAlign w:val="bottom"/>
          </w:tcPr>
          <w:p w14:paraId="6FF4C1C2" w14:textId="77777777" w:rsidR="00A96944" w:rsidRPr="00A17567" w:rsidRDefault="00A96944" w:rsidP="00A96944">
            <w:pPr>
              <w:rPr>
                <w:color w:val="000000"/>
                <w:sz w:val="18"/>
                <w:szCs w:val="18"/>
              </w:rPr>
            </w:pPr>
          </w:p>
        </w:tc>
        <w:tc>
          <w:tcPr>
            <w:tcW w:w="2340" w:type="dxa"/>
            <w:tcBorders>
              <w:top w:val="single" w:sz="4" w:space="0" w:color="auto"/>
              <w:left w:val="nil"/>
              <w:bottom w:val="single" w:sz="4" w:space="0" w:color="auto"/>
              <w:right w:val="single" w:sz="4" w:space="0" w:color="auto"/>
            </w:tcBorders>
            <w:shd w:val="clear" w:color="auto" w:fill="D5DCE4"/>
            <w:vAlign w:val="bottom"/>
          </w:tcPr>
          <w:p w14:paraId="1BBA1D53" w14:textId="77777777" w:rsidR="00A96944" w:rsidRPr="00A17567" w:rsidRDefault="00A96944" w:rsidP="00A96944">
            <w:pPr>
              <w:rPr>
                <w:color w:val="000000"/>
                <w:sz w:val="18"/>
                <w:szCs w:val="18"/>
              </w:rPr>
            </w:pPr>
          </w:p>
        </w:tc>
      </w:tr>
      <w:tr w:rsidR="00A96944" w:rsidRPr="007055A8" w14:paraId="495EFA0B" w14:textId="77777777" w:rsidTr="00A17567">
        <w:trPr>
          <w:trHeight w:val="152"/>
        </w:trPr>
        <w:tc>
          <w:tcPr>
            <w:tcW w:w="4050" w:type="dxa"/>
            <w:vMerge/>
            <w:tcBorders>
              <w:left w:val="single" w:sz="4" w:space="0" w:color="auto"/>
              <w:bottom w:val="single" w:sz="4" w:space="0" w:color="000000"/>
              <w:right w:val="single" w:sz="4" w:space="0" w:color="auto"/>
            </w:tcBorders>
            <w:vAlign w:val="center"/>
          </w:tcPr>
          <w:p w14:paraId="7FABDB04"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nil"/>
            </w:tcBorders>
          </w:tcPr>
          <w:p w14:paraId="7EFE2C19" w14:textId="77777777" w:rsidR="00A96944" w:rsidRPr="00A17567" w:rsidRDefault="00A96944" w:rsidP="00A96944">
            <w:pPr>
              <w:rPr>
                <w:color w:val="000000"/>
                <w:sz w:val="18"/>
                <w:szCs w:val="18"/>
              </w:rPr>
            </w:pPr>
            <w:r w:rsidRPr="00A17567">
              <w:rPr>
                <w:color w:val="000000"/>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D5DCE4"/>
            <w:vAlign w:val="bottom"/>
          </w:tcPr>
          <w:p w14:paraId="77EEC0D3" w14:textId="77777777" w:rsidR="00A96944" w:rsidRPr="00A17567" w:rsidRDefault="00A96944" w:rsidP="00A96944">
            <w:pPr>
              <w:rPr>
                <w:color w:val="000000"/>
                <w:sz w:val="18"/>
                <w:szCs w:val="18"/>
              </w:rPr>
            </w:pPr>
          </w:p>
        </w:tc>
        <w:tc>
          <w:tcPr>
            <w:tcW w:w="2340" w:type="dxa"/>
            <w:tcBorders>
              <w:top w:val="single" w:sz="4" w:space="0" w:color="auto"/>
              <w:left w:val="nil"/>
              <w:bottom w:val="single" w:sz="4" w:space="0" w:color="auto"/>
              <w:right w:val="single" w:sz="4" w:space="0" w:color="auto"/>
            </w:tcBorders>
            <w:shd w:val="clear" w:color="auto" w:fill="D5DCE4"/>
            <w:vAlign w:val="bottom"/>
          </w:tcPr>
          <w:p w14:paraId="1D6867B3" w14:textId="77777777" w:rsidR="00A96944" w:rsidRPr="00A17567" w:rsidRDefault="00A96944" w:rsidP="00A96944">
            <w:pPr>
              <w:rPr>
                <w:color w:val="000000"/>
                <w:sz w:val="18"/>
                <w:szCs w:val="18"/>
              </w:rPr>
            </w:pPr>
          </w:p>
        </w:tc>
      </w:tr>
      <w:tr w:rsidR="00A96944" w:rsidRPr="007055A8" w14:paraId="27D410C5" w14:textId="77777777" w:rsidTr="00A17567">
        <w:trPr>
          <w:trHeight w:val="204"/>
        </w:trPr>
        <w:tc>
          <w:tcPr>
            <w:tcW w:w="4050" w:type="dxa"/>
            <w:vMerge w:val="restart"/>
            <w:tcBorders>
              <w:top w:val="nil"/>
              <w:left w:val="single" w:sz="4" w:space="0" w:color="auto"/>
              <w:bottom w:val="single" w:sz="4" w:space="0" w:color="auto"/>
              <w:right w:val="single" w:sz="4" w:space="0" w:color="auto"/>
            </w:tcBorders>
            <w:hideMark/>
          </w:tcPr>
          <w:p w14:paraId="5BAB64CA" w14:textId="77777777" w:rsidR="00A96944" w:rsidRPr="00A17567" w:rsidRDefault="00A96944" w:rsidP="00A96944">
            <w:pPr>
              <w:rPr>
                <w:b/>
                <w:bCs/>
                <w:color w:val="000000"/>
                <w:sz w:val="18"/>
                <w:szCs w:val="18"/>
              </w:rPr>
            </w:pPr>
            <w:r w:rsidRPr="00A17567">
              <w:rPr>
                <w:b/>
                <w:bCs/>
                <w:color w:val="000000"/>
                <w:sz w:val="18"/>
                <w:szCs w:val="18"/>
              </w:rPr>
              <w:t>3. Experience in renewable energy technologies.</w:t>
            </w:r>
          </w:p>
        </w:tc>
        <w:tc>
          <w:tcPr>
            <w:tcW w:w="3600" w:type="dxa"/>
            <w:tcBorders>
              <w:top w:val="single" w:sz="4" w:space="0" w:color="auto"/>
              <w:left w:val="nil"/>
              <w:bottom w:val="single" w:sz="4" w:space="0" w:color="auto"/>
              <w:right w:val="single" w:sz="4" w:space="0" w:color="auto"/>
            </w:tcBorders>
          </w:tcPr>
          <w:p w14:paraId="59468FB2" w14:textId="77777777" w:rsidR="00A96944" w:rsidRPr="00A17567" w:rsidRDefault="00A96944" w:rsidP="00A96944">
            <w:pPr>
              <w:rPr>
                <w:color w:val="000000"/>
                <w:sz w:val="18"/>
                <w:szCs w:val="18"/>
              </w:rPr>
            </w:pPr>
            <w:r w:rsidRPr="00A17567">
              <w:rPr>
                <w:color w:val="000000"/>
                <w:sz w:val="18"/>
                <w:szCs w:val="18"/>
              </w:rPr>
              <w:t>Solar</w:t>
            </w:r>
          </w:p>
        </w:tc>
        <w:tc>
          <w:tcPr>
            <w:tcW w:w="1080" w:type="dxa"/>
            <w:tcBorders>
              <w:top w:val="nil"/>
              <w:left w:val="single" w:sz="4" w:space="0" w:color="auto"/>
              <w:bottom w:val="single" w:sz="4" w:space="0" w:color="auto"/>
              <w:right w:val="single" w:sz="4" w:space="0" w:color="auto"/>
            </w:tcBorders>
            <w:shd w:val="clear" w:color="auto" w:fill="D5DCE4"/>
          </w:tcPr>
          <w:p w14:paraId="0303723D" w14:textId="77777777" w:rsidR="00A96944" w:rsidRPr="00A17567" w:rsidRDefault="00A96944" w:rsidP="00A96944">
            <w:pPr>
              <w:rPr>
                <w:b/>
                <w:bCs/>
                <w:color w:val="000000"/>
                <w:sz w:val="18"/>
                <w:szCs w:val="18"/>
              </w:rPr>
            </w:pPr>
          </w:p>
        </w:tc>
        <w:tc>
          <w:tcPr>
            <w:tcW w:w="2340" w:type="dxa"/>
            <w:tcBorders>
              <w:top w:val="nil"/>
              <w:left w:val="nil"/>
              <w:bottom w:val="single" w:sz="4" w:space="0" w:color="auto"/>
              <w:right w:val="single" w:sz="4" w:space="0" w:color="auto"/>
            </w:tcBorders>
            <w:shd w:val="clear" w:color="auto" w:fill="D5DCE4"/>
          </w:tcPr>
          <w:p w14:paraId="36424815" w14:textId="77777777" w:rsidR="00A96944" w:rsidRPr="00A17567" w:rsidRDefault="00A96944" w:rsidP="00A96944">
            <w:pPr>
              <w:rPr>
                <w:b/>
                <w:bCs/>
                <w:color w:val="000000"/>
                <w:sz w:val="18"/>
                <w:szCs w:val="18"/>
                <w:lang w:val="en-US"/>
              </w:rPr>
            </w:pPr>
          </w:p>
        </w:tc>
      </w:tr>
      <w:tr w:rsidR="00A96944" w:rsidRPr="007055A8" w14:paraId="1729B4BB"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0D941675" w14:textId="77777777" w:rsidR="00A96944" w:rsidRPr="00A17567" w:rsidRDefault="00A96944" w:rsidP="00A96944">
            <w:pPr>
              <w:rPr>
                <w:b/>
                <w:bCs/>
                <w:color w:val="000000"/>
                <w:sz w:val="18"/>
                <w:szCs w:val="18"/>
                <w:lang w:val="en-US"/>
              </w:rPr>
            </w:pPr>
          </w:p>
        </w:tc>
        <w:tc>
          <w:tcPr>
            <w:tcW w:w="3600" w:type="dxa"/>
            <w:tcBorders>
              <w:top w:val="single" w:sz="4" w:space="0" w:color="auto"/>
              <w:left w:val="nil"/>
              <w:bottom w:val="single" w:sz="4" w:space="0" w:color="auto"/>
              <w:right w:val="single" w:sz="4" w:space="0" w:color="auto"/>
            </w:tcBorders>
            <w:hideMark/>
          </w:tcPr>
          <w:p w14:paraId="052E4586" w14:textId="77777777" w:rsidR="00A96944" w:rsidRPr="00A17567" w:rsidRDefault="00A96944" w:rsidP="00A96944">
            <w:pPr>
              <w:rPr>
                <w:color w:val="000000"/>
                <w:sz w:val="18"/>
                <w:szCs w:val="18"/>
              </w:rPr>
            </w:pPr>
            <w:r w:rsidRPr="00A17567">
              <w:rPr>
                <w:color w:val="000000"/>
                <w:sz w:val="18"/>
                <w:szCs w:val="18"/>
              </w:rPr>
              <w:t>Wind</w:t>
            </w:r>
          </w:p>
        </w:tc>
        <w:tc>
          <w:tcPr>
            <w:tcW w:w="1080" w:type="dxa"/>
            <w:tcBorders>
              <w:top w:val="nil"/>
              <w:left w:val="nil"/>
              <w:bottom w:val="single" w:sz="4" w:space="0" w:color="auto"/>
              <w:right w:val="single" w:sz="4" w:space="0" w:color="auto"/>
            </w:tcBorders>
            <w:shd w:val="clear" w:color="auto" w:fill="D5DCE4"/>
            <w:vAlign w:val="bottom"/>
          </w:tcPr>
          <w:p w14:paraId="5B2DCFF0"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078F151D" w14:textId="77777777" w:rsidR="00A96944" w:rsidRPr="00A17567" w:rsidRDefault="00A96944" w:rsidP="00A96944">
            <w:pPr>
              <w:rPr>
                <w:color w:val="000000"/>
                <w:sz w:val="18"/>
                <w:szCs w:val="18"/>
              </w:rPr>
            </w:pPr>
          </w:p>
        </w:tc>
      </w:tr>
      <w:tr w:rsidR="00A96944" w:rsidRPr="007055A8" w14:paraId="662E4025"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36073071"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4CDA35F8" w14:textId="77777777" w:rsidR="00A96944" w:rsidRPr="00A17567" w:rsidRDefault="00A96944" w:rsidP="00A96944">
            <w:pPr>
              <w:rPr>
                <w:color w:val="000000"/>
                <w:sz w:val="18"/>
                <w:szCs w:val="18"/>
              </w:rPr>
            </w:pPr>
            <w:r w:rsidRPr="00A17567">
              <w:rPr>
                <w:color w:val="000000"/>
                <w:sz w:val="18"/>
                <w:szCs w:val="18"/>
              </w:rPr>
              <w:t>Hydro</w:t>
            </w:r>
          </w:p>
        </w:tc>
        <w:tc>
          <w:tcPr>
            <w:tcW w:w="1080" w:type="dxa"/>
            <w:tcBorders>
              <w:top w:val="nil"/>
              <w:left w:val="nil"/>
              <w:bottom w:val="single" w:sz="4" w:space="0" w:color="auto"/>
              <w:right w:val="single" w:sz="4" w:space="0" w:color="auto"/>
            </w:tcBorders>
            <w:shd w:val="clear" w:color="auto" w:fill="D5DCE4"/>
            <w:vAlign w:val="bottom"/>
          </w:tcPr>
          <w:p w14:paraId="6A55398B"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628D6A27" w14:textId="77777777" w:rsidR="00A96944" w:rsidRPr="00A17567" w:rsidRDefault="00A96944" w:rsidP="00A96944">
            <w:pPr>
              <w:rPr>
                <w:color w:val="000000"/>
                <w:sz w:val="18"/>
                <w:szCs w:val="18"/>
              </w:rPr>
            </w:pPr>
          </w:p>
        </w:tc>
      </w:tr>
      <w:tr w:rsidR="00A96944" w:rsidRPr="007055A8" w14:paraId="1065E9C7"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175FAD73"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4C8DDEBB" w14:textId="77777777" w:rsidR="00A96944" w:rsidRPr="00A17567" w:rsidRDefault="00A96944" w:rsidP="00A96944">
            <w:pPr>
              <w:rPr>
                <w:color w:val="000000"/>
                <w:sz w:val="18"/>
                <w:szCs w:val="18"/>
              </w:rPr>
            </w:pPr>
            <w:r w:rsidRPr="00A17567">
              <w:rPr>
                <w:color w:val="000000"/>
                <w:sz w:val="18"/>
                <w:szCs w:val="18"/>
              </w:rPr>
              <w:t>Geothermal</w:t>
            </w:r>
          </w:p>
        </w:tc>
        <w:tc>
          <w:tcPr>
            <w:tcW w:w="1080" w:type="dxa"/>
            <w:tcBorders>
              <w:top w:val="nil"/>
              <w:left w:val="nil"/>
              <w:bottom w:val="single" w:sz="4" w:space="0" w:color="auto"/>
              <w:right w:val="single" w:sz="4" w:space="0" w:color="auto"/>
            </w:tcBorders>
            <w:shd w:val="clear" w:color="auto" w:fill="D5DCE4"/>
            <w:vAlign w:val="bottom"/>
          </w:tcPr>
          <w:p w14:paraId="79A6907C"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0601DC1D" w14:textId="77777777" w:rsidR="00A96944" w:rsidRPr="00A17567" w:rsidRDefault="00A96944" w:rsidP="00A96944">
            <w:pPr>
              <w:rPr>
                <w:color w:val="000000"/>
                <w:sz w:val="18"/>
                <w:szCs w:val="18"/>
              </w:rPr>
            </w:pPr>
          </w:p>
        </w:tc>
      </w:tr>
      <w:tr w:rsidR="00A96944" w:rsidRPr="007055A8" w14:paraId="07091BA3"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30C63556"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3EF8E701" w14:textId="77777777" w:rsidR="00A96944" w:rsidRPr="00A17567" w:rsidRDefault="00A96944" w:rsidP="00A96944">
            <w:pPr>
              <w:rPr>
                <w:color w:val="000000"/>
                <w:sz w:val="18"/>
                <w:szCs w:val="18"/>
              </w:rPr>
            </w:pPr>
            <w:r w:rsidRPr="00A17567">
              <w:rPr>
                <w:color w:val="000000"/>
                <w:sz w:val="18"/>
                <w:szCs w:val="18"/>
              </w:rPr>
              <w:t>Biomass</w:t>
            </w:r>
          </w:p>
        </w:tc>
        <w:tc>
          <w:tcPr>
            <w:tcW w:w="1080" w:type="dxa"/>
            <w:tcBorders>
              <w:top w:val="nil"/>
              <w:left w:val="nil"/>
              <w:bottom w:val="single" w:sz="4" w:space="0" w:color="auto"/>
              <w:right w:val="single" w:sz="4" w:space="0" w:color="auto"/>
            </w:tcBorders>
            <w:shd w:val="clear" w:color="auto" w:fill="D5DCE4"/>
            <w:vAlign w:val="bottom"/>
          </w:tcPr>
          <w:p w14:paraId="6DC2E521"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68DD2609" w14:textId="77777777" w:rsidR="00A96944" w:rsidRPr="00A17567" w:rsidRDefault="00A96944" w:rsidP="00A96944">
            <w:pPr>
              <w:rPr>
                <w:color w:val="000000"/>
                <w:sz w:val="18"/>
                <w:szCs w:val="18"/>
              </w:rPr>
            </w:pPr>
          </w:p>
        </w:tc>
      </w:tr>
      <w:tr w:rsidR="00A96944" w:rsidRPr="007055A8" w14:paraId="77F310CE"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0375F311"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5EFA8527" w14:textId="77777777" w:rsidR="00A96944" w:rsidRPr="00A17567" w:rsidRDefault="00A96944" w:rsidP="00A96944">
            <w:pPr>
              <w:rPr>
                <w:color w:val="000000"/>
                <w:sz w:val="18"/>
                <w:szCs w:val="18"/>
              </w:rPr>
            </w:pPr>
            <w:r w:rsidRPr="00A17567">
              <w:rPr>
                <w:color w:val="000000"/>
                <w:sz w:val="18"/>
                <w:szCs w:val="18"/>
              </w:rPr>
              <w:t>Other</w:t>
            </w:r>
          </w:p>
        </w:tc>
        <w:tc>
          <w:tcPr>
            <w:tcW w:w="1080" w:type="dxa"/>
            <w:tcBorders>
              <w:top w:val="nil"/>
              <w:left w:val="nil"/>
              <w:bottom w:val="single" w:sz="4" w:space="0" w:color="auto"/>
              <w:right w:val="single" w:sz="4" w:space="0" w:color="auto"/>
            </w:tcBorders>
            <w:shd w:val="clear" w:color="auto" w:fill="D5DCE4"/>
            <w:vAlign w:val="bottom"/>
          </w:tcPr>
          <w:p w14:paraId="4BD308ED"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7A0A4B2E" w14:textId="77777777" w:rsidR="00A96944" w:rsidRPr="00A17567" w:rsidRDefault="00A96944" w:rsidP="00A96944">
            <w:pPr>
              <w:rPr>
                <w:color w:val="000000"/>
                <w:sz w:val="18"/>
                <w:szCs w:val="18"/>
              </w:rPr>
            </w:pPr>
          </w:p>
        </w:tc>
      </w:tr>
      <w:tr w:rsidR="00A96944" w:rsidRPr="007055A8" w14:paraId="304FB7C6" w14:textId="77777777" w:rsidTr="00A17567">
        <w:trPr>
          <w:trHeight w:val="204"/>
        </w:trPr>
        <w:tc>
          <w:tcPr>
            <w:tcW w:w="4050" w:type="dxa"/>
            <w:vMerge w:val="restart"/>
            <w:tcBorders>
              <w:top w:val="nil"/>
              <w:left w:val="single" w:sz="4" w:space="0" w:color="auto"/>
              <w:bottom w:val="single" w:sz="4" w:space="0" w:color="auto"/>
              <w:right w:val="single" w:sz="4" w:space="0" w:color="auto"/>
            </w:tcBorders>
            <w:hideMark/>
          </w:tcPr>
          <w:p w14:paraId="42D89AA8" w14:textId="77777777" w:rsidR="00A96944" w:rsidRPr="00A17567" w:rsidRDefault="00A96944" w:rsidP="00A96944">
            <w:pPr>
              <w:rPr>
                <w:color w:val="000000"/>
                <w:sz w:val="18"/>
                <w:szCs w:val="18"/>
                <w:lang w:val="en-US"/>
              </w:rPr>
            </w:pPr>
            <w:r w:rsidRPr="00A17567">
              <w:rPr>
                <w:b/>
                <w:bCs/>
                <w:color w:val="000000"/>
                <w:sz w:val="18"/>
                <w:szCs w:val="18"/>
                <w:lang w:val="en-US"/>
              </w:rPr>
              <w:t xml:space="preserve">4. Experience in different size and types of projects: </w:t>
            </w:r>
            <w:r w:rsidRPr="00A17567">
              <w:rPr>
                <w:color w:val="000000"/>
                <w:sz w:val="18"/>
                <w:szCs w:val="18"/>
                <w:lang w:val="en-US"/>
              </w:rPr>
              <w:t>(capacity and investment size, on-grid, mini-grid, off-grid).</w:t>
            </w:r>
          </w:p>
        </w:tc>
        <w:tc>
          <w:tcPr>
            <w:tcW w:w="3600" w:type="dxa"/>
            <w:tcBorders>
              <w:top w:val="single" w:sz="4" w:space="0" w:color="auto"/>
              <w:left w:val="nil"/>
              <w:bottom w:val="single" w:sz="4" w:space="0" w:color="auto"/>
              <w:right w:val="single" w:sz="4" w:space="0" w:color="auto"/>
            </w:tcBorders>
          </w:tcPr>
          <w:p w14:paraId="0AB2078F" w14:textId="77777777" w:rsidR="00A96944" w:rsidRPr="00A17567" w:rsidRDefault="00A96944" w:rsidP="00A96944">
            <w:pPr>
              <w:rPr>
                <w:color w:val="000000"/>
                <w:sz w:val="18"/>
                <w:szCs w:val="18"/>
              </w:rPr>
            </w:pPr>
            <w:r w:rsidRPr="00A17567">
              <w:rPr>
                <w:color w:val="000000"/>
                <w:sz w:val="18"/>
                <w:szCs w:val="18"/>
              </w:rPr>
              <w:t>On-grid (above 5MW)</w:t>
            </w:r>
          </w:p>
        </w:tc>
        <w:tc>
          <w:tcPr>
            <w:tcW w:w="1080" w:type="dxa"/>
            <w:tcBorders>
              <w:top w:val="nil"/>
              <w:left w:val="single" w:sz="4" w:space="0" w:color="auto"/>
              <w:bottom w:val="single" w:sz="4" w:space="0" w:color="auto"/>
              <w:right w:val="single" w:sz="4" w:space="0" w:color="auto"/>
            </w:tcBorders>
            <w:shd w:val="clear" w:color="auto" w:fill="D5DCE4"/>
          </w:tcPr>
          <w:p w14:paraId="6AD8BB55" w14:textId="77777777" w:rsidR="00A96944" w:rsidRPr="00A17567" w:rsidRDefault="00A96944" w:rsidP="00A96944">
            <w:pPr>
              <w:rPr>
                <w:b/>
                <w:bCs/>
                <w:color w:val="000000"/>
                <w:sz w:val="18"/>
                <w:szCs w:val="18"/>
              </w:rPr>
            </w:pPr>
          </w:p>
        </w:tc>
        <w:tc>
          <w:tcPr>
            <w:tcW w:w="2340" w:type="dxa"/>
            <w:tcBorders>
              <w:top w:val="nil"/>
              <w:left w:val="nil"/>
              <w:bottom w:val="single" w:sz="4" w:space="0" w:color="auto"/>
              <w:right w:val="single" w:sz="4" w:space="0" w:color="auto"/>
            </w:tcBorders>
            <w:shd w:val="clear" w:color="auto" w:fill="D5DCE4"/>
          </w:tcPr>
          <w:p w14:paraId="1797A989" w14:textId="77777777" w:rsidR="00A96944" w:rsidRPr="00A17567" w:rsidRDefault="00A96944" w:rsidP="00A96944">
            <w:pPr>
              <w:rPr>
                <w:b/>
                <w:bCs/>
                <w:color w:val="000000"/>
                <w:sz w:val="18"/>
                <w:szCs w:val="18"/>
                <w:lang w:val="en-US"/>
              </w:rPr>
            </w:pPr>
          </w:p>
        </w:tc>
      </w:tr>
      <w:tr w:rsidR="00A96944" w:rsidRPr="007055A8" w14:paraId="36480DD8"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7D49F9F2" w14:textId="77777777" w:rsidR="00A96944" w:rsidRPr="00A17567" w:rsidRDefault="00A96944" w:rsidP="00A96944">
            <w:pPr>
              <w:rPr>
                <w:color w:val="000000"/>
                <w:sz w:val="18"/>
                <w:szCs w:val="18"/>
                <w:lang w:val="en-US"/>
              </w:rPr>
            </w:pPr>
          </w:p>
        </w:tc>
        <w:tc>
          <w:tcPr>
            <w:tcW w:w="3600" w:type="dxa"/>
            <w:tcBorders>
              <w:top w:val="single" w:sz="4" w:space="0" w:color="auto"/>
              <w:left w:val="nil"/>
              <w:bottom w:val="single" w:sz="4" w:space="0" w:color="auto"/>
              <w:right w:val="nil"/>
            </w:tcBorders>
            <w:hideMark/>
          </w:tcPr>
          <w:p w14:paraId="1A06C302" w14:textId="77777777" w:rsidR="00A96944" w:rsidRPr="00A17567" w:rsidRDefault="00A96944" w:rsidP="00A96944">
            <w:pPr>
              <w:rPr>
                <w:color w:val="000000"/>
                <w:sz w:val="18"/>
                <w:szCs w:val="18"/>
              </w:rPr>
            </w:pPr>
            <w:r w:rsidRPr="00A17567">
              <w:rPr>
                <w:color w:val="000000"/>
                <w:sz w:val="18"/>
                <w:szCs w:val="18"/>
              </w:rPr>
              <w:t>Off-grid or minigrids</w:t>
            </w:r>
          </w:p>
        </w:tc>
        <w:tc>
          <w:tcPr>
            <w:tcW w:w="1080" w:type="dxa"/>
            <w:tcBorders>
              <w:top w:val="nil"/>
              <w:left w:val="single" w:sz="4" w:space="0" w:color="auto"/>
              <w:bottom w:val="single" w:sz="4" w:space="0" w:color="auto"/>
              <w:right w:val="single" w:sz="4" w:space="0" w:color="auto"/>
            </w:tcBorders>
            <w:shd w:val="clear" w:color="auto" w:fill="D5DCE4"/>
            <w:vAlign w:val="bottom"/>
          </w:tcPr>
          <w:p w14:paraId="1073F494"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4B7A84DE" w14:textId="77777777" w:rsidR="00A96944" w:rsidRPr="00A17567" w:rsidRDefault="00A96944" w:rsidP="00A96944">
            <w:pPr>
              <w:rPr>
                <w:color w:val="000000"/>
                <w:sz w:val="18"/>
                <w:szCs w:val="18"/>
              </w:rPr>
            </w:pPr>
          </w:p>
        </w:tc>
      </w:tr>
      <w:tr w:rsidR="00A96944" w:rsidRPr="007055A8" w14:paraId="50DAAA87"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0547DF1B" w14:textId="77777777" w:rsidR="00A96944" w:rsidRPr="00A17567" w:rsidRDefault="00A96944" w:rsidP="00A96944">
            <w:pPr>
              <w:rPr>
                <w:color w:val="000000"/>
                <w:sz w:val="18"/>
                <w:szCs w:val="18"/>
              </w:rPr>
            </w:pPr>
          </w:p>
        </w:tc>
        <w:tc>
          <w:tcPr>
            <w:tcW w:w="3600" w:type="dxa"/>
            <w:tcBorders>
              <w:top w:val="single" w:sz="4" w:space="0" w:color="auto"/>
              <w:left w:val="nil"/>
              <w:bottom w:val="single" w:sz="4" w:space="0" w:color="auto"/>
              <w:right w:val="nil"/>
            </w:tcBorders>
            <w:hideMark/>
          </w:tcPr>
          <w:p w14:paraId="3146B4CC" w14:textId="77777777" w:rsidR="00A96944" w:rsidRPr="00A17567" w:rsidRDefault="00A96944" w:rsidP="00A96944">
            <w:pPr>
              <w:rPr>
                <w:color w:val="000000"/>
                <w:sz w:val="18"/>
                <w:szCs w:val="18"/>
              </w:rPr>
            </w:pPr>
            <w:r w:rsidRPr="00A17567">
              <w:rPr>
                <w:color w:val="000000"/>
                <w:sz w:val="18"/>
                <w:szCs w:val="18"/>
              </w:rPr>
              <w:t>Other</w:t>
            </w:r>
          </w:p>
        </w:tc>
        <w:tc>
          <w:tcPr>
            <w:tcW w:w="1080" w:type="dxa"/>
            <w:tcBorders>
              <w:top w:val="nil"/>
              <w:left w:val="single" w:sz="4" w:space="0" w:color="auto"/>
              <w:bottom w:val="single" w:sz="4" w:space="0" w:color="auto"/>
              <w:right w:val="single" w:sz="4" w:space="0" w:color="auto"/>
            </w:tcBorders>
            <w:shd w:val="clear" w:color="auto" w:fill="D5DCE4"/>
            <w:vAlign w:val="bottom"/>
          </w:tcPr>
          <w:p w14:paraId="0092D379"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1BC788E0" w14:textId="77777777" w:rsidR="00A96944" w:rsidRPr="00A17567" w:rsidRDefault="00A96944" w:rsidP="00A96944">
            <w:pPr>
              <w:rPr>
                <w:color w:val="000000"/>
                <w:sz w:val="18"/>
                <w:szCs w:val="18"/>
              </w:rPr>
            </w:pPr>
          </w:p>
        </w:tc>
      </w:tr>
      <w:tr w:rsidR="00A96944" w:rsidRPr="007055A8" w14:paraId="782C17BF" w14:textId="77777777" w:rsidTr="00A17567">
        <w:trPr>
          <w:trHeight w:val="204"/>
        </w:trPr>
        <w:tc>
          <w:tcPr>
            <w:tcW w:w="4050" w:type="dxa"/>
            <w:vMerge w:val="restart"/>
            <w:tcBorders>
              <w:top w:val="nil"/>
              <w:left w:val="single" w:sz="4" w:space="0" w:color="auto"/>
              <w:bottom w:val="single" w:sz="4" w:space="0" w:color="auto"/>
              <w:right w:val="single" w:sz="4" w:space="0" w:color="auto"/>
            </w:tcBorders>
            <w:hideMark/>
          </w:tcPr>
          <w:p w14:paraId="6FCCE860" w14:textId="77777777" w:rsidR="00A96944" w:rsidRPr="00A17567" w:rsidRDefault="00A96944" w:rsidP="00A96944">
            <w:pPr>
              <w:rPr>
                <w:b/>
                <w:bCs/>
                <w:color w:val="000000"/>
                <w:sz w:val="18"/>
                <w:szCs w:val="18"/>
                <w:lang w:val="en-US"/>
              </w:rPr>
            </w:pPr>
            <w:r w:rsidRPr="00A17567">
              <w:rPr>
                <w:b/>
                <w:bCs/>
                <w:color w:val="000000"/>
                <w:sz w:val="18"/>
                <w:szCs w:val="18"/>
                <w:lang w:val="en-US"/>
              </w:rPr>
              <w:t>5. Experience in geographies and areas.</w:t>
            </w:r>
          </w:p>
        </w:tc>
        <w:tc>
          <w:tcPr>
            <w:tcW w:w="3600" w:type="dxa"/>
            <w:tcBorders>
              <w:top w:val="single" w:sz="4" w:space="0" w:color="auto"/>
              <w:left w:val="nil"/>
              <w:bottom w:val="single" w:sz="4" w:space="0" w:color="auto"/>
              <w:right w:val="single" w:sz="4" w:space="0" w:color="auto"/>
            </w:tcBorders>
          </w:tcPr>
          <w:p w14:paraId="22FB9F9E" w14:textId="77777777" w:rsidR="00A96944" w:rsidRPr="00A17567" w:rsidRDefault="00A96944" w:rsidP="00A96944">
            <w:pPr>
              <w:rPr>
                <w:color w:val="000000"/>
                <w:sz w:val="18"/>
                <w:szCs w:val="18"/>
              </w:rPr>
            </w:pPr>
            <w:r w:rsidRPr="00A17567">
              <w:rPr>
                <w:color w:val="000000"/>
                <w:sz w:val="18"/>
                <w:szCs w:val="18"/>
              </w:rPr>
              <w:t>Country  (specify)</w:t>
            </w:r>
          </w:p>
        </w:tc>
        <w:tc>
          <w:tcPr>
            <w:tcW w:w="1080" w:type="dxa"/>
            <w:tcBorders>
              <w:top w:val="nil"/>
              <w:left w:val="nil"/>
              <w:bottom w:val="single" w:sz="4" w:space="0" w:color="auto"/>
              <w:right w:val="single" w:sz="4" w:space="0" w:color="auto"/>
            </w:tcBorders>
            <w:shd w:val="clear" w:color="auto" w:fill="D5DCE4"/>
          </w:tcPr>
          <w:p w14:paraId="2A2723E0" w14:textId="77777777" w:rsidR="00A96944" w:rsidRPr="00A17567" w:rsidRDefault="00A96944" w:rsidP="00A96944">
            <w:pPr>
              <w:rPr>
                <w:b/>
                <w:bCs/>
                <w:color w:val="000000"/>
                <w:sz w:val="18"/>
                <w:szCs w:val="18"/>
              </w:rPr>
            </w:pPr>
          </w:p>
        </w:tc>
        <w:tc>
          <w:tcPr>
            <w:tcW w:w="2340" w:type="dxa"/>
            <w:tcBorders>
              <w:top w:val="nil"/>
              <w:left w:val="nil"/>
              <w:bottom w:val="single" w:sz="4" w:space="0" w:color="auto"/>
              <w:right w:val="single" w:sz="4" w:space="0" w:color="auto"/>
            </w:tcBorders>
            <w:shd w:val="clear" w:color="auto" w:fill="D5DCE4"/>
          </w:tcPr>
          <w:p w14:paraId="3A981A0C" w14:textId="77777777" w:rsidR="00A96944" w:rsidRPr="00A17567" w:rsidRDefault="00A96944" w:rsidP="00A96944">
            <w:pPr>
              <w:rPr>
                <w:color w:val="000000"/>
                <w:sz w:val="18"/>
                <w:szCs w:val="18"/>
                <w:lang w:val="en-US"/>
              </w:rPr>
            </w:pPr>
          </w:p>
        </w:tc>
      </w:tr>
      <w:tr w:rsidR="00A96944" w:rsidRPr="007055A8" w14:paraId="33383EC8"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4E97EEF9" w14:textId="77777777" w:rsidR="00A96944" w:rsidRPr="00A17567" w:rsidRDefault="00A96944" w:rsidP="00A96944">
            <w:pPr>
              <w:rPr>
                <w:b/>
                <w:bCs/>
                <w:color w:val="000000"/>
                <w:sz w:val="18"/>
                <w:szCs w:val="18"/>
                <w:lang w:val="en-US"/>
              </w:rPr>
            </w:pPr>
          </w:p>
        </w:tc>
        <w:tc>
          <w:tcPr>
            <w:tcW w:w="3600" w:type="dxa"/>
            <w:tcBorders>
              <w:top w:val="single" w:sz="4" w:space="0" w:color="auto"/>
              <w:left w:val="nil"/>
              <w:bottom w:val="single" w:sz="4" w:space="0" w:color="auto"/>
              <w:right w:val="single" w:sz="4" w:space="0" w:color="auto"/>
            </w:tcBorders>
            <w:hideMark/>
          </w:tcPr>
          <w:p w14:paraId="35B7B893" w14:textId="77777777" w:rsidR="00A96944" w:rsidRPr="00A17567" w:rsidRDefault="00A96944" w:rsidP="00A96944">
            <w:pPr>
              <w:rPr>
                <w:color w:val="000000"/>
                <w:sz w:val="18"/>
                <w:szCs w:val="18"/>
              </w:rPr>
            </w:pPr>
            <w:r w:rsidRPr="00A17567">
              <w:rPr>
                <w:color w:val="000000"/>
                <w:sz w:val="18"/>
                <w:szCs w:val="18"/>
              </w:rPr>
              <w:t>Region  (specify)</w:t>
            </w:r>
          </w:p>
        </w:tc>
        <w:tc>
          <w:tcPr>
            <w:tcW w:w="1080" w:type="dxa"/>
            <w:tcBorders>
              <w:top w:val="nil"/>
              <w:left w:val="nil"/>
              <w:bottom w:val="single" w:sz="4" w:space="0" w:color="auto"/>
              <w:right w:val="single" w:sz="4" w:space="0" w:color="auto"/>
            </w:tcBorders>
            <w:shd w:val="clear" w:color="auto" w:fill="D5DCE4"/>
            <w:vAlign w:val="bottom"/>
          </w:tcPr>
          <w:p w14:paraId="6430AB61"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3A2B891F" w14:textId="77777777" w:rsidR="00A96944" w:rsidRPr="00A17567" w:rsidRDefault="00A96944" w:rsidP="00A96944">
            <w:pPr>
              <w:rPr>
                <w:color w:val="000000"/>
                <w:sz w:val="18"/>
                <w:szCs w:val="18"/>
              </w:rPr>
            </w:pPr>
          </w:p>
        </w:tc>
      </w:tr>
      <w:tr w:rsidR="00A96944" w:rsidRPr="007055A8" w14:paraId="69C58AB7"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0FCD544D"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5327D90D" w14:textId="77777777" w:rsidR="00A96944" w:rsidRPr="00A17567" w:rsidRDefault="00A96944" w:rsidP="00A96944">
            <w:pPr>
              <w:rPr>
                <w:color w:val="000000"/>
                <w:sz w:val="18"/>
                <w:szCs w:val="18"/>
              </w:rPr>
            </w:pPr>
            <w:r w:rsidRPr="00A17567">
              <w:rPr>
                <w:color w:val="000000"/>
                <w:sz w:val="18"/>
                <w:szCs w:val="18"/>
              </w:rPr>
              <w:t>Rural</w:t>
            </w:r>
          </w:p>
        </w:tc>
        <w:tc>
          <w:tcPr>
            <w:tcW w:w="1080" w:type="dxa"/>
            <w:tcBorders>
              <w:top w:val="nil"/>
              <w:left w:val="nil"/>
              <w:bottom w:val="single" w:sz="4" w:space="0" w:color="auto"/>
              <w:right w:val="single" w:sz="4" w:space="0" w:color="auto"/>
            </w:tcBorders>
            <w:shd w:val="clear" w:color="auto" w:fill="D5DCE4"/>
            <w:vAlign w:val="bottom"/>
          </w:tcPr>
          <w:p w14:paraId="3ABEA1B6"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3E4EA2BA" w14:textId="77777777" w:rsidR="00A96944" w:rsidRPr="00A17567" w:rsidRDefault="00A96944" w:rsidP="00A96944">
            <w:pPr>
              <w:rPr>
                <w:color w:val="000000"/>
                <w:sz w:val="18"/>
                <w:szCs w:val="18"/>
              </w:rPr>
            </w:pPr>
          </w:p>
        </w:tc>
      </w:tr>
      <w:tr w:rsidR="00A96944" w:rsidRPr="007055A8" w14:paraId="6D8E3810"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5A6783D1"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5038D3FF" w14:textId="77777777" w:rsidR="00A96944" w:rsidRPr="00A17567" w:rsidRDefault="00A96944" w:rsidP="00A96944">
            <w:pPr>
              <w:rPr>
                <w:color w:val="000000"/>
                <w:sz w:val="18"/>
                <w:szCs w:val="18"/>
              </w:rPr>
            </w:pPr>
            <w:r w:rsidRPr="00A17567">
              <w:rPr>
                <w:color w:val="000000"/>
                <w:sz w:val="18"/>
                <w:szCs w:val="18"/>
              </w:rPr>
              <w:t>Urban</w:t>
            </w:r>
          </w:p>
        </w:tc>
        <w:tc>
          <w:tcPr>
            <w:tcW w:w="1080" w:type="dxa"/>
            <w:tcBorders>
              <w:top w:val="nil"/>
              <w:left w:val="nil"/>
              <w:bottom w:val="single" w:sz="4" w:space="0" w:color="auto"/>
              <w:right w:val="single" w:sz="4" w:space="0" w:color="auto"/>
            </w:tcBorders>
            <w:shd w:val="clear" w:color="auto" w:fill="D5DCE4"/>
            <w:vAlign w:val="bottom"/>
          </w:tcPr>
          <w:p w14:paraId="2F29CD22" w14:textId="77777777" w:rsidR="00A96944" w:rsidRPr="00A17567" w:rsidRDefault="00A96944" w:rsidP="00A96944">
            <w:pPr>
              <w:rPr>
                <w:color w:val="000000"/>
                <w:sz w:val="18"/>
                <w:szCs w:val="18"/>
              </w:rPr>
            </w:pPr>
          </w:p>
        </w:tc>
        <w:tc>
          <w:tcPr>
            <w:tcW w:w="2340" w:type="dxa"/>
            <w:tcBorders>
              <w:top w:val="nil"/>
              <w:left w:val="nil"/>
              <w:bottom w:val="single" w:sz="4" w:space="0" w:color="auto"/>
              <w:right w:val="single" w:sz="4" w:space="0" w:color="auto"/>
            </w:tcBorders>
            <w:shd w:val="clear" w:color="auto" w:fill="D5DCE4"/>
            <w:vAlign w:val="bottom"/>
          </w:tcPr>
          <w:p w14:paraId="71AF4F9D" w14:textId="77777777" w:rsidR="00A96944" w:rsidRPr="00A17567" w:rsidRDefault="00A96944" w:rsidP="00A96944">
            <w:pPr>
              <w:rPr>
                <w:color w:val="000000"/>
                <w:sz w:val="18"/>
                <w:szCs w:val="18"/>
              </w:rPr>
            </w:pPr>
          </w:p>
        </w:tc>
      </w:tr>
      <w:tr w:rsidR="00A96944" w:rsidRPr="007055A8" w14:paraId="2C3B2D23"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0409ABBC"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hideMark/>
          </w:tcPr>
          <w:p w14:paraId="020E10C2" w14:textId="77777777" w:rsidR="00A96944" w:rsidRPr="00A17567" w:rsidRDefault="00A96944" w:rsidP="00A96944">
            <w:pPr>
              <w:rPr>
                <w:color w:val="000000"/>
                <w:sz w:val="18"/>
                <w:szCs w:val="18"/>
              </w:rPr>
            </w:pPr>
            <w:r w:rsidRPr="00A17567">
              <w:rPr>
                <w:color w:val="000000"/>
                <w:sz w:val="18"/>
                <w:szCs w:val="18"/>
              </w:rPr>
              <w:t>Peri-urban</w:t>
            </w:r>
          </w:p>
        </w:tc>
        <w:tc>
          <w:tcPr>
            <w:tcW w:w="1080" w:type="dxa"/>
            <w:tcBorders>
              <w:top w:val="nil"/>
              <w:left w:val="nil"/>
              <w:bottom w:val="single" w:sz="4" w:space="0" w:color="auto"/>
              <w:right w:val="single" w:sz="4" w:space="0" w:color="auto"/>
            </w:tcBorders>
            <w:shd w:val="clear" w:color="auto" w:fill="D5DCE4"/>
            <w:vAlign w:val="bottom"/>
            <w:hideMark/>
          </w:tcPr>
          <w:p w14:paraId="70A5A490" w14:textId="77777777" w:rsidR="00A96944" w:rsidRPr="00A17567" w:rsidRDefault="00A96944" w:rsidP="00A96944">
            <w:pPr>
              <w:rPr>
                <w:color w:val="000000"/>
                <w:sz w:val="18"/>
                <w:szCs w:val="18"/>
              </w:rPr>
            </w:pPr>
            <w:r w:rsidRPr="00A17567">
              <w:rPr>
                <w:color w:val="000000"/>
                <w:sz w:val="18"/>
                <w:szCs w:val="18"/>
              </w:rPr>
              <w:t> </w:t>
            </w:r>
          </w:p>
        </w:tc>
        <w:tc>
          <w:tcPr>
            <w:tcW w:w="2340" w:type="dxa"/>
            <w:tcBorders>
              <w:top w:val="nil"/>
              <w:left w:val="nil"/>
              <w:bottom w:val="single" w:sz="4" w:space="0" w:color="auto"/>
              <w:right w:val="single" w:sz="4" w:space="0" w:color="auto"/>
            </w:tcBorders>
            <w:shd w:val="clear" w:color="auto" w:fill="D5DCE4"/>
            <w:vAlign w:val="bottom"/>
            <w:hideMark/>
          </w:tcPr>
          <w:p w14:paraId="1DA70A19" w14:textId="77777777" w:rsidR="00A96944" w:rsidRPr="00A17567" w:rsidRDefault="00A96944" w:rsidP="00A96944">
            <w:pPr>
              <w:rPr>
                <w:color w:val="000000"/>
                <w:sz w:val="18"/>
                <w:szCs w:val="18"/>
              </w:rPr>
            </w:pPr>
            <w:r w:rsidRPr="00A17567">
              <w:rPr>
                <w:color w:val="000000"/>
                <w:sz w:val="18"/>
                <w:szCs w:val="18"/>
              </w:rPr>
              <w:t> </w:t>
            </w:r>
          </w:p>
        </w:tc>
      </w:tr>
      <w:tr w:rsidR="00A96944" w:rsidRPr="002E24AA" w14:paraId="2CA52499" w14:textId="77777777" w:rsidTr="00A17567">
        <w:trPr>
          <w:trHeight w:val="204"/>
        </w:trPr>
        <w:tc>
          <w:tcPr>
            <w:tcW w:w="4050" w:type="dxa"/>
            <w:vMerge/>
            <w:tcBorders>
              <w:top w:val="nil"/>
              <w:left w:val="single" w:sz="4" w:space="0" w:color="auto"/>
              <w:bottom w:val="single" w:sz="4" w:space="0" w:color="auto"/>
              <w:right w:val="single" w:sz="4" w:space="0" w:color="auto"/>
            </w:tcBorders>
            <w:vAlign w:val="center"/>
            <w:hideMark/>
          </w:tcPr>
          <w:p w14:paraId="753F5933" w14:textId="77777777" w:rsidR="00A96944" w:rsidRPr="00A17567" w:rsidRDefault="00A96944" w:rsidP="00A96944">
            <w:pPr>
              <w:rPr>
                <w:b/>
                <w:bCs/>
                <w:color w:val="000000"/>
                <w:sz w:val="18"/>
                <w:szCs w:val="18"/>
              </w:rPr>
            </w:pPr>
          </w:p>
        </w:tc>
        <w:tc>
          <w:tcPr>
            <w:tcW w:w="3600" w:type="dxa"/>
            <w:tcBorders>
              <w:top w:val="single" w:sz="4" w:space="0" w:color="auto"/>
              <w:left w:val="nil"/>
              <w:bottom w:val="single" w:sz="4" w:space="0" w:color="auto"/>
              <w:right w:val="single" w:sz="4" w:space="0" w:color="auto"/>
            </w:tcBorders>
            <w:vAlign w:val="bottom"/>
            <w:hideMark/>
          </w:tcPr>
          <w:p w14:paraId="1A4DF04B" w14:textId="77777777" w:rsidR="00A96944" w:rsidRPr="00A17567" w:rsidRDefault="00A96944" w:rsidP="00A96944">
            <w:pPr>
              <w:rPr>
                <w:color w:val="000000"/>
                <w:sz w:val="18"/>
                <w:szCs w:val="18"/>
              </w:rPr>
            </w:pPr>
            <w:r w:rsidRPr="00A17567">
              <w:rPr>
                <w:color w:val="000000"/>
                <w:sz w:val="18"/>
                <w:szCs w:val="18"/>
              </w:rPr>
              <w:t>Other</w:t>
            </w:r>
          </w:p>
        </w:tc>
        <w:tc>
          <w:tcPr>
            <w:tcW w:w="1080" w:type="dxa"/>
            <w:tcBorders>
              <w:top w:val="nil"/>
              <w:left w:val="nil"/>
              <w:bottom w:val="single" w:sz="4" w:space="0" w:color="auto"/>
              <w:right w:val="single" w:sz="4" w:space="0" w:color="auto"/>
            </w:tcBorders>
            <w:shd w:val="clear" w:color="auto" w:fill="D5DCE4"/>
            <w:vAlign w:val="bottom"/>
            <w:hideMark/>
          </w:tcPr>
          <w:p w14:paraId="3B081CFA" w14:textId="77777777" w:rsidR="00A96944" w:rsidRPr="00A17567" w:rsidRDefault="00A96944" w:rsidP="00A96944">
            <w:pPr>
              <w:rPr>
                <w:color w:val="000000"/>
                <w:sz w:val="18"/>
                <w:szCs w:val="18"/>
              </w:rPr>
            </w:pPr>
            <w:r w:rsidRPr="00A17567">
              <w:rPr>
                <w:color w:val="000000"/>
                <w:sz w:val="18"/>
                <w:szCs w:val="18"/>
              </w:rPr>
              <w:t> </w:t>
            </w:r>
          </w:p>
        </w:tc>
        <w:tc>
          <w:tcPr>
            <w:tcW w:w="2340" w:type="dxa"/>
            <w:tcBorders>
              <w:top w:val="nil"/>
              <w:left w:val="nil"/>
              <w:bottom w:val="single" w:sz="4" w:space="0" w:color="auto"/>
              <w:right w:val="single" w:sz="4" w:space="0" w:color="auto"/>
            </w:tcBorders>
            <w:shd w:val="clear" w:color="auto" w:fill="D5DCE4"/>
            <w:vAlign w:val="bottom"/>
            <w:hideMark/>
          </w:tcPr>
          <w:p w14:paraId="414C7158" w14:textId="77777777" w:rsidR="00A96944" w:rsidRPr="00A17567" w:rsidRDefault="00A96944" w:rsidP="00A96944">
            <w:pPr>
              <w:rPr>
                <w:color w:val="000000"/>
                <w:sz w:val="18"/>
                <w:szCs w:val="18"/>
              </w:rPr>
            </w:pPr>
            <w:r w:rsidRPr="00A17567">
              <w:rPr>
                <w:color w:val="000000"/>
                <w:sz w:val="18"/>
                <w:szCs w:val="18"/>
              </w:rPr>
              <w:t> </w:t>
            </w:r>
          </w:p>
        </w:tc>
      </w:tr>
    </w:tbl>
    <w:p w14:paraId="69EB45A9" w14:textId="444A36D2" w:rsidR="0073013B" w:rsidRDefault="00537493" w:rsidP="00A96944">
      <w:pPr>
        <w:tabs>
          <w:tab w:val="center" w:pos="4513"/>
          <w:tab w:val="right" w:pos="9027"/>
        </w:tabs>
        <w:jc w:val="center"/>
      </w:pPr>
      <w:r>
        <w:t xml:space="preserve">Please send this form to </w:t>
      </w:r>
      <w:hyperlink r:id="rId16" w:history="1">
        <w:r w:rsidRPr="00EB5416">
          <w:rPr>
            <w:rStyle w:val="Hyperlink"/>
          </w:rPr>
          <w:t>adfd@irena.org</w:t>
        </w:r>
      </w:hyperlink>
      <w:r>
        <w:t xml:space="preserve"> including a CV</w:t>
      </w:r>
      <w:r w:rsidR="003940CB">
        <w:t xml:space="preserve"> </w:t>
      </w:r>
      <w:r w:rsidR="00340183">
        <w:t>by 30</w:t>
      </w:r>
      <w:bookmarkStart w:id="0" w:name="_GoBack"/>
      <w:bookmarkEnd w:id="0"/>
      <w:r w:rsidR="0073013B">
        <w:t xml:space="preserve"> October 2018 at the latest</w:t>
      </w:r>
      <w:r>
        <w:t xml:space="preserve">. </w:t>
      </w:r>
      <w:r w:rsidR="003940CB">
        <w:t xml:space="preserve">If you are interested to be a Lead Expert as well (see Table 1), please indicate this in the body of the email. </w:t>
      </w:r>
    </w:p>
    <w:p w14:paraId="5679BD13" w14:textId="169B968C" w:rsidR="00A96944" w:rsidRPr="00D548CE" w:rsidRDefault="00A96944" w:rsidP="00A96944">
      <w:pPr>
        <w:tabs>
          <w:tab w:val="center" w:pos="4513"/>
          <w:tab w:val="right" w:pos="9027"/>
        </w:tabs>
        <w:jc w:val="center"/>
      </w:pPr>
      <w:r>
        <w:t xml:space="preserve">For further information visit </w:t>
      </w:r>
      <w:hyperlink r:id="rId17" w:history="1">
        <w:r w:rsidRPr="00AD019F">
          <w:rPr>
            <w:rStyle w:val="Hyperlink"/>
          </w:rPr>
          <w:t>www.irena.org/adfd</w:t>
        </w:r>
      </w:hyperlink>
    </w:p>
    <w:p w14:paraId="553E20DA" w14:textId="77777777" w:rsidR="00A96944" w:rsidRDefault="00A96944" w:rsidP="000A05B0">
      <w:pPr>
        <w:ind w:left="-450" w:right="-513"/>
        <w:jc w:val="center"/>
        <w:rPr>
          <w:b/>
          <w:bCs/>
          <w:sz w:val="28"/>
          <w:szCs w:val="28"/>
        </w:rPr>
      </w:pPr>
    </w:p>
    <w:p w14:paraId="4CBA762A" w14:textId="677807DF" w:rsidR="00B608CB" w:rsidRDefault="00C56DF4" w:rsidP="006A7155">
      <w:pPr>
        <w:autoSpaceDE w:val="0"/>
        <w:autoSpaceDN w:val="0"/>
        <w:adjustRightInd w:val="0"/>
        <w:rPr>
          <w:rFonts w:ascii="AvantGarde-Book" w:hAnsi="AvantGarde-Book" w:cs="AvantGarde-Book"/>
          <w:color w:val="7DE4EC"/>
          <w:sz w:val="40"/>
          <w:szCs w:val="40"/>
        </w:rPr>
      </w:pPr>
      <w:r>
        <w:rPr>
          <w:rFonts w:ascii="AvantGarde-Book" w:hAnsi="AvantGarde-Book" w:cs="AvantGarde-Book"/>
          <w:color w:val="7DE4EC"/>
          <w:sz w:val="40"/>
          <w:szCs w:val="40"/>
        </w:rPr>
        <w:lastRenderedPageBreak/>
        <w:t>Annex</w:t>
      </w:r>
      <w:r w:rsidR="0005193D">
        <w:rPr>
          <w:rFonts w:ascii="AvantGarde-Book" w:hAnsi="AvantGarde-Book" w:cs="AvantGarde-Book"/>
          <w:color w:val="7DE4EC"/>
          <w:sz w:val="40"/>
          <w:szCs w:val="40"/>
        </w:rPr>
        <w:t xml:space="preserve"> 2</w:t>
      </w:r>
    </w:p>
    <w:p w14:paraId="5C154AE3" w14:textId="0C36C5EC" w:rsidR="00BC4D15" w:rsidRDefault="00C64313" w:rsidP="00FA593F">
      <w:pPr>
        <w:autoSpaceDE w:val="0"/>
        <w:autoSpaceDN w:val="0"/>
        <w:adjustRightInd w:val="0"/>
        <w:rPr>
          <w:rFonts w:cs="AvantGarde-Book"/>
          <w:b/>
          <w:bCs/>
          <w:sz w:val="28"/>
          <w:szCs w:val="28"/>
        </w:rPr>
      </w:pPr>
      <w:r>
        <w:rPr>
          <w:rFonts w:cs="AvantGarde-Book"/>
          <w:b/>
          <w:bCs/>
          <w:sz w:val="28"/>
          <w:szCs w:val="28"/>
        </w:rPr>
        <w:t>E</w:t>
      </w:r>
      <w:r w:rsidR="00FA593F">
        <w:rPr>
          <w:rFonts w:cs="AvantGarde-Book"/>
          <w:b/>
          <w:bCs/>
          <w:sz w:val="28"/>
          <w:szCs w:val="28"/>
        </w:rPr>
        <w:t>valuation criteria</w:t>
      </w:r>
    </w:p>
    <w:tbl>
      <w:tblPr>
        <w:tblW w:w="10729" w:type="dxa"/>
        <w:jc w:val="center"/>
        <w:tblLayout w:type="fixed"/>
        <w:tblCellMar>
          <w:left w:w="0" w:type="dxa"/>
          <w:right w:w="0" w:type="dxa"/>
        </w:tblCellMar>
        <w:tblLook w:val="0420" w:firstRow="1" w:lastRow="0" w:firstColumn="0" w:lastColumn="0" w:noHBand="0" w:noVBand="1"/>
      </w:tblPr>
      <w:tblGrid>
        <w:gridCol w:w="1448"/>
        <w:gridCol w:w="1962"/>
        <w:gridCol w:w="1739"/>
        <w:gridCol w:w="1891"/>
        <w:gridCol w:w="1889"/>
        <w:gridCol w:w="1800"/>
      </w:tblGrid>
      <w:tr w:rsidR="00533696" w:rsidRPr="00533696" w14:paraId="262899C6" w14:textId="77777777" w:rsidTr="006913A6">
        <w:trPr>
          <w:trHeight w:val="419"/>
          <w:jc w:val="center"/>
        </w:trPr>
        <w:tc>
          <w:tcPr>
            <w:tcW w:w="1448" w:type="dxa"/>
            <w:vMerge w:val="restart"/>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0E6CD4FA" w14:textId="77777777" w:rsidR="00533696" w:rsidRPr="00533696" w:rsidRDefault="00533696" w:rsidP="00533696">
            <w:pPr>
              <w:jc w:val="center"/>
              <w:rPr>
                <w:rFonts w:ascii="Arial" w:eastAsia="Times New Roman" w:hAnsi="Arial" w:cs="Arial"/>
                <w:lang w:val="en-US"/>
              </w:rPr>
            </w:pPr>
            <w:r w:rsidRPr="00533696">
              <w:rPr>
                <w:rFonts w:ascii="Calibri" w:eastAsia="Times New Roman" w:hAnsi="Calibri" w:cs="Arial"/>
                <w:b/>
                <w:bCs/>
                <w:color w:val="000000" w:themeColor="text1"/>
                <w:kern w:val="24"/>
                <w:lang w:val="en-US"/>
              </w:rPr>
              <w:t>Applications</w:t>
            </w:r>
          </w:p>
        </w:tc>
        <w:tc>
          <w:tcPr>
            <w:tcW w:w="7481" w:type="dxa"/>
            <w:gridSpan w:val="4"/>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00333C89" w14:textId="283FA8C7" w:rsidR="00533696" w:rsidRPr="00533696" w:rsidRDefault="00533696" w:rsidP="00533696">
            <w:pPr>
              <w:jc w:val="center"/>
              <w:rPr>
                <w:rFonts w:ascii="Arial" w:eastAsia="Times New Roman" w:hAnsi="Arial" w:cs="Arial"/>
                <w:lang w:val="en-US"/>
              </w:rPr>
            </w:pPr>
            <w:r w:rsidRPr="00533696">
              <w:rPr>
                <w:rFonts w:ascii="Calibri" w:eastAsia="Times New Roman" w:hAnsi="Calibri" w:cs="Arial"/>
                <w:b/>
                <w:bCs/>
                <w:color w:val="000000" w:themeColor="text1"/>
                <w:kern w:val="24"/>
                <w:lang w:val="en-US"/>
              </w:rPr>
              <w:t xml:space="preserve">Evaluation by experts </w:t>
            </w:r>
            <w:r w:rsidRPr="00533696">
              <w:rPr>
                <w:rFonts w:ascii="Calibri" w:eastAsia="Times New Roman" w:hAnsi="Calibri" w:cs="Arial"/>
                <w:color w:val="000000" w:themeColor="text1"/>
                <w:kern w:val="24"/>
                <w:lang w:val="en-US"/>
              </w:rPr>
              <w:t>(</w:t>
            </w:r>
            <w:r w:rsidR="001F36D9">
              <w:rPr>
                <w:rFonts w:ascii="Calibri" w:eastAsia="Times New Roman" w:hAnsi="Calibri" w:cs="Arial"/>
                <w:color w:val="000000" w:themeColor="text1"/>
                <w:kern w:val="24"/>
                <w:lang w:val="en-US"/>
              </w:rPr>
              <w:t>% w</w:t>
            </w:r>
            <w:r w:rsidRPr="00533696">
              <w:rPr>
                <w:rFonts w:ascii="Calibri" w:eastAsia="Times New Roman" w:hAnsi="Calibri" w:cs="Arial"/>
                <w:color w:val="000000" w:themeColor="text1"/>
                <w:kern w:val="24"/>
                <w:lang w:val="en-US"/>
              </w:rPr>
              <w:t>eights)</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48A612B6"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b/>
                <w:bCs/>
                <w:color w:val="000000" w:themeColor="text1"/>
                <w:kern w:val="24"/>
                <w:lang w:val="en-US"/>
              </w:rPr>
              <w:t xml:space="preserve">Advisory Committee selection and </w:t>
            </w:r>
            <w:r w:rsidRPr="00533696">
              <w:rPr>
                <w:rFonts w:ascii="Calibri" w:eastAsia="Times New Roman" w:hAnsi="Calibri" w:cs="Arial"/>
                <w:b/>
                <w:bCs/>
                <w:color w:val="000000"/>
                <w:kern w:val="24"/>
                <w:lang w:val="en-US"/>
              </w:rPr>
              <w:t>recommendation</w:t>
            </w:r>
          </w:p>
        </w:tc>
      </w:tr>
      <w:tr w:rsidR="00533696" w:rsidRPr="00533696" w14:paraId="46793BD3" w14:textId="77777777" w:rsidTr="00880979">
        <w:trPr>
          <w:trHeight w:val="1261"/>
          <w:jc w:val="center"/>
        </w:trPr>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7EA017FE" w14:textId="77777777" w:rsidR="00533696" w:rsidRPr="00533696" w:rsidRDefault="00533696" w:rsidP="00533696">
            <w:pPr>
              <w:rPr>
                <w:rFonts w:ascii="Arial" w:eastAsia="Times New Roman" w:hAnsi="Arial" w:cs="Arial"/>
                <w:lang w:val="en-US"/>
              </w:rPr>
            </w:pPr>
          </w:p>
        </w:tc>
        <w:tc>
          <w:tcPr>
            <w:tcW w:w="1962" w:type="dxa"/>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5EC56E06" w14:textId="31D5B028" w:rsidR="00533696" w:rsidRPr="00533696" w:rsidRDefault="007167B6" w:rsidP="007167B6">
            <w:pPr>
              <w:jc w:val="center"/>
              <w:rPr>
                <w:rFonts w:ascii="Arial" w:eastAsia="Times New Roman" w:hAnsi="Arial" w:cs="Arial"/>
                <w:lang w:val="en-US"/>
              </w:rPr>
            </w:pPr>
            <w:r>
              <w:rPr>
                <w:rFonts w:ascii="Calibri" w:eastAsia="Times New Roman" w:hAnsi="Calibri" w:cs="Arial"/>
                <w:b/>
                <w:bCs/>
                <w:color w:val="000000" w:themeColor="dark1"/>
                <w:kern w:val="24"/>
                <w:lang w:val="en-US"/>
              </w:rPr>
              <w:t>Technical merit</w:t>
            </w:r>
            <w:r w:rsidR="00533696" w:rsidRPr="00533696">
              <w:rPr>
                <w:rFonts w:ascii="Calibri" w:eastAsia="Times New Roman" w:hAnsi="Calibri" w:cs="Arial"/>
                <w:b/>
                <w:bCs/>
                <w:color w:val="000000" w:themeColor="dark1"/>
                <w:kern w:val="24"/>
                <w:lang w:val="en-US"/>
              </w:rPr>
              <w:br/>
              <w:t>(40%)</w:t>
            </w:r>
          </w:p>
        </w:tc>
        <w:tc>
          <w:tcPr>
            <w:tcW w:w="1739" w:type="dxa"/>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571AB4AB" w14:textId="77777777" w:rsidR="00533696" w:rsidRPr="00533696" w:rsidRDefault="00533696" w:rsidP="00533696">
            <w:pPr>
              <w:jc w:val="center"/>
              <w:rPr>
                <w:rFonts w:ascii="Arial" w:eastAsia="Times New Roman" w:hAnsi="Arial" w:cs="Arial"/>
                <w:lang w:val="en-US"/>
              </w:rPr>
            </w:pPr>
            <w:r w:rsidRPr="00533696">
              <w:rPr>
                <w:rFonts w:ascii="Calibri" w:eastAsia="Times New Roman" w:hAnsi="Calibri" w:cs="Arial"/>
                <w:b/>
                <w:bCs/>
                <w:color w:val="000000" w:themeColor="dark1"/>
                <w:kern w:val="24"/>
                <w:lang w:val="en-US"/>
              </w:rPr>
              <w:t>Economic/</w:t>
            </w:r>
          </w:p>
          <w:p w14:paraId="3691F1D1" w14:textId="45EB8691" w:rsidR="00533696" w:rsidRPr="00533696" w:rsidRDefault="00A17567" w:rsidP="00533696">
            <w:pPr>
              <w:jc w:val="center"/>
              <w:rPr>
                <w:rFonts w:ascii="Arial" w:eastAsia="Times New Roman" w:hAnsi="Arial" w:cs="Arial"/>
                <w:lang w:val="en-US"/>
              </w:rPr>
            </w:pPr>
            <w:r>
              <w:rPr>
                <w:rFonts w:ascii="Calibri" w:eastAsia="Times New Roman" w:hAnsi="Calibri" w:cs="Arial"/>
                <w:b/>
                <w:bCs/>
                <w:color w:val="000000" w:themeColor="dark1"/>
                <w:kern w:val="24"/>
                <w:lang w:val="en-US"/>
              </w:rPr>
              <w:t>financial</w:t>
            </w:r>
            <w:r w:rsidR="007167B6">
              <w:rPr>
                <w:rFonts w:ascii="Calibri" w:eastAsia="Times New Roman" w:hAnsi="Calibri" w:cs="Arial"/>
                <w:b/>
                <w:bCs/>
                <w:color w:val="000000" w:themeColor="dark1"/>
                <w:kern w:val="24"/>
                <w:lang w:val="en-US"/>
              </w:rPr>
              <w:t xml:space="preserve"> viability</w:t>
            </w:r>
          </w:p>
          <w:p w14:paraId="17F6B5C5" w14:textId="77777777" w:rsidR="00533696" w:rsidRPr="00533696" w:rsidRDefault="00533696" w:rsidP="00533696">
            <w:pPr>
              <w:jc w:val="center"/>
              <w:rPr>
                <w:rFonts w:ascii="Arial" w:eastAsia="Times New Roman" w:hAnsi="Arial" w:cs="Arial"/>
                <w:lang w:val="en-US"/>
              </w:rPr>
            </w:pPr>
            <w:r w:rsidRPr="00533696">
              <w:rPr>
                <w:rFonts w:ascii="Calibri" w:eastAsia="Times New Roman" w:hAnsi="Calibri" w:cs="Arial"/>
                <w:b/>
                <w:bCs/>
                <w:color w:val="000000" w:themeColor="dark1"/>
                <w:kern w:val="24"/>
                <w:lang w:val="en-US"/>
              </w:rPr>
              <w:t>(30%)</w:t>
            </w:r>
          </w:p>
        </w:tc>
        <w:tc>
          <w:tcPr>
            <w:tcW w:w="1891" w:type="dxa"/>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6EA80E0C" w14:textId="25F4366E" w:rsidR="00533696" w:rsidRPr="00533696" w:rsidRDefault="00533696" w:rsidP="00A17567">
            <w:pPr>
              <w:jc w:val="center"/>
              <w:rPr>
                <w:rFonts w:ascii="Arial" w:eastAsia="Times New Roman" w:hAnsi="Arial" w:cs="Arial"/>
                <w:lang w:val="en-US"/>
              </w:rPr>
            </w:pPr>
            <w:r w:rsidRPr="00533696">
              <w:rPr>
                <w:rFonts w:ascii="Calibri" w:eastAsia="Times New Roman" w:hAnsi="Calibri" w:cs="Arial"/>
                <w:b/>
                <w:bCs/>
                <w:color w:val="000000" w:themeColor="dark1"/>
                <w:kern w:val="24"/>
                <w:lang w:val="en-US"/>
              </w:rPr>
              <w:t xml:space="preserve">Socio-economic &amp; environmental </w:t>
            </w:r>
            <w:r w:rsidR="00A17567">
              <w:rPr>
                <w:rFonts w:ascii="Calibri" w:eastAsia="Times New Roman" w:hAnsi="Calibri" w:cs="Arial"/>
                <w:b/>
                <w:bCs/>
                <w:color w:val="000000" w:themeColor="dark1"/>
                <w:kern w:val="24"/>
                <w:lang w:val="en-US"/>
              </w:rPr>
              <w:t>impacts</w:t>
            </w:r>
            <w:r w:rsidRPr="00533696">
              <w:rPr>
                <w:rFonts w:ascii="Calibri" w:eastAsia="Times New Roman" w:hAnsi="Calibri" w:cs="Arial"/>
                <w:b/>
                <w:bCs/>
                <w:color w:val="000000" w:themeColor="dark1"/>
                <w:kern w:val="24"/>
                <w:lang w:val="en-US"/>
              </w:rPr>
              <w:br/>
              <w:t>(30%)</w:t>
            </w:r>
          </w:p>
        </w:tc>
        <w:tc>
          <w:tcPr>
            <w:tcW w:w="1889" w:type="dxa"/>
            <w:tcBorders>
              <w:top w:val="single" w:sz="8" w:space="0" w:color="000000"/>
              <w:left w:val="single" w:sz="8" w:space="0" w:color="000000"/>
              <w:bottom w:val="single" w:sz="8" w:space="0" w:color="000000"/>
              <w:right w:val="single" w:sz="8" w:space="0" w:color="000000"/>
            </w:tcBorders>
            <w:shd w:val="clear" w:color="auto" w:fill="95B3D7"/>
            <w:tcMar>
              <w:top w:w="54" w:type="dxa"/>
              <w:left w:w="108" w:type="dxa"/>
              <w:bottom w:w="54" w:type="dxa"/>
              <w:right w:w="108" w:type="dxa"/>
            </w:tcMar>
            <w:hideMark/>
          </w:tcPr>
          <w:p w14:paraId="402FC723" w14:textId="77777777" w:rsidR="00533696" w:rsidRPr="00533696" w:rsidRDefault="00533696" w:rsidP="00533696">
            <w:pPr>
              <w:jc w:val="center"/>
              <w:rPr>
                <w:rFonts w:ascii="Arial" w:eastAsia="Times New Roman" w:hAnsi="Arial" w:cs="Arial"/>
                <w:lang w:val="en-US"/>
              </w:rPr>
            </w:pPr>
            <w:r w:rsidRPr="00533696">
              <w:rPr>
                <w:rFonts w:ascii="Calibri" w:eastAsia="Times New Roman" w:hAnsi="Calibri" w:cs="Arial"/>
                <w:b/>
                <w:bCs/>
                <w:color w:val="000000" w:themeColor="dark1"/>
                <w:kern w:val="24"/>
                <w:lang w:val="en-US"/>
              </w:rPr>
              <w:t>Overall project characteristics</w:t>
            </w:r>
          </w:p>
        </w:tc>
        <w:tc>
          <w:tcPr>
            <w:tcW w:w="1800" w:type="dxa"/>
            <w:vMerge/>
            <w:tcBorders>
              <w:top w:val="single" w:sz="8" w:space="0" w:color="000000"/>
              <w:left w:val="single" w:sz="8" w:space="0" w:color="000000"/>
              <w:bottom w:val="single" w:sz="8" w:space="0" w:color="000000"/>
              <w:right w:val="single" w:sz="8" w:space="0" w:color="000000"/>
            </w:tcBorders>
            <w:vAlign w:val="center"/>
            <w:hideMark/>
          </w:tcPr>
          <w:p w14:paraId="03F76F66" w14:textId="77777777" w:rsidR="00533696" w:rsidRPr="00533696" w:rsidRDefault="00533696" w:rsidP="00533696">
            <w:pPr>
              <w:rPr>
                <w:rFonts w:ascii="Arial" w:eastAsia="Times New Roman" w:hAnsi="Arial" w:cs="Arial"/>
                <w:lang w:val="en-US"/>
              </w:rPr>
            </w:pPr>
          </w:p>
        </w:tc>
      </w:tr>
      <w:tr w:rsidR="00533696" w:rsidRPr="00533696" w14:paraId="76E4941E" w14:textId="77777777" w:rsidTr="00880979">
        <w:trPr>
          <w:trHeight w:val="1931"/>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3F8E818" w14:textId="5CACF858"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 xml:space="preserve">Executive Project Summary – </w:t>
            </w:r>
            <w:r w:rsidR="00D4118E">
              <w:rPr>
                <w:rFonts w:ascii="Calibri" w:eastAsia="Times New Roman" w:hAnsi="Calibri" w:cs="Arial"/>
                <w:b/>
                <w:bCs/>
                <w:color w:val="000000" w:themeColor="dark1"/>
                <w:kern w:val="24"/>
                <w:lang w:val="en-US"/>
              </w:rPr>
              <w:t>applicants submit mid-</w:t>
            </w:r>
            <w:r w:rsidRPr="00533696">
              <w:rPr>
                <w:rFonts w:ascii="Calibri" w:eastAsia="Times New Roman" w:hAnsi="Calibri" w:cs="Arial"/>
                <w:b/>
                <w:bCs/>
                <w:color w:val="000000" w:themeColor="dark1"/>
                <w:kern w:val="24"/>
                <w:lang w:val="en-US"/>
              </w:rPr>
              <w:t xml:space="preserve">Nov </w:t>
            </w:r>
            <w:r w:rsidR="00F605CE">
              <w:rPr>
                <w:rFonts w:ascii="Calibri" w:eastAsia="Times New Roman" w:hAnsi="Calibri" w:cs="Arial"/>
                <w:b/>
                <w:bCs/>
                <w:color w:val="000000" w:themeColor="dark1"/>
                <w:kern w:val="24"/>
                <w:lang w:val="en-US"/>
              </w:rPr>
              <w:t>2018</w:t>
            </w:r>
            <w:r w:rsidR="00D4118E">
              <w:rPr>
                <w:rFonts w:ascii="Calibri" w:eastAsia="Times New Roman" w:hAnsi="Calibri" w:cs="Arial"/>
                <w:b/>
                <w:bCs/>
                <w:color w:val="000000" w:themeColor="dark1"/>
                <w:kern w:val="24"/>
                <w:lang w:val="en-US"/>
              </w:rPr>
              <w:t xml:space="preserve"> to mid-</w:t>
            </w:r>
            <w:r w:rsidR="00A17567">
              <w:rPr>
                <w:rFonts w:ascii="Calibri" w:eastAsia="Times New Roman" w:hAnsi="Calibri" w:cs="Arial"/>
                <w:b/>
                <w:bCs/>
                <w:color w:val="000000" w:themeColor="dark1"/>
                <w:kern w:val="24"/>
                <w:lang w:val="en-US"/>
              </w:rPr>
              <w:t>Feb</w:t>
            </w:r>
            <w:r w:rsidR="00F605CE">
              <w:rPr>
                <w:rFonts w:ascii="Calibri" w:eastAsia="Times New Roman" w:hAnsi="Calibri" w:cs="Arial"/>
                <w:b/>
                <w:bCs/>
                <w:color w:val="000000" w:themeColor="dark1"/>
                <w:kern w:val="24"/>
                <w:lang w:val="en-US"/>
              </w:rPr>
              <w:t xml:space="preserve"> 2019</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EEC9D68"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-Objectives</w:t>
            </w:r>
          </w:p>
          <w:p w14:paraId="065FA3EF"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-Design</w:t>
            </w:r>
          </w:p>
          <w:p w14:paraId="1E20B2C3"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-Management</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7769963"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-Project cost</w:t>
            </w:r>
          </w:p>
          <w:p w14:paraId="4BE74DCB"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-Revenue sources</w:t>
            </w:r>
          </w:p>
          <w:p w14:paraId="03A054FE"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-Business plan</w:t>
            </w:r>
          </w:p>
        </w:tc>
        <w:tc>
          <w:tcPr>
            <w:tcW w:w="189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8E94B7F" w14:textId="4617244B"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 xml:space="preserve">-Social, economic </w:t>
            </w:r>
            <w:r w:rsidR="00295737">
              <w:rPr>
                <w:rFonts w:ascii="Calibri" w:eastAsia="Times New Roman" w:hAnsi="Calibri" w:cs="Arial"/>
                <w:color w:val="000000" w:themeColor="dark1"/>
                <w:kern w:val="24"/>
                <w:lang w:val="en-US"/>
              </w:rPr>
              <w:t>and</w:t>
            </w:r>
            <w:r w:rsidRPr="00533696">
              <w:rPr>
                <w:rFonts w:ascii="Calibri" w:eastAsia="Times New Roman" w:hAnsi="Calibri" w:cs="Arial"/>
                <w:color w:val="000000" w:themeColor="dark1"/>
                <w:kern w:val="24"/>
                <w:lang w:val="en-US"/>
              </w:rPr>
              <w:t xml:space="preserve"> environmental benefits</w:t>
            </w:r>
          </w:p>
          <w:p w14:paraId="69021BF4"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-Stakeholder engagement</w:t>
            </w:r>
          </w:p>
        </w:tc>
        <w:tc>
          <w:tcPr>
            <w:tcW w:w="1889"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ECE0630" w14:textId="77777777" w:rsidR="00533696" w:rsidRDefault="00533696" w:rsidP="00533696">
            <w:pPr>
              <w:rPr>
                <w:rFonts w:ascii="Calibri" w:eastAsia="Times New Roman" w:hAnsi="Calibri" w:cs="Arial"/>
                <w:color w:val="000000" w:themeColor="dark1"/>
                <w:kern w:val="24"/>
                <w:lang w:val="en-US"/>
              </w:rPr>
            </w:pPr>
          </w:p>
          <w:p w14:paraId="70D0584B" w14:textId="77777777" w:rsidR="00533696" w:rsidRDefault="00533696" w:rsidP="00533696">
            <w:pPr>
              <w:rPr>
                <w:rFonts w:ascii="Calibri" w:eastAsia="Times New Roman" w:hAnsi="Calibri" w:cs="Arial"/>
                <w:color w:val="000000" w:themeColor="dark1"/>
                <w:kern w:val="24"/>
                <w:lang w:val="en-US"/>
              </w:rPr>
            </w:pPr>
          </w:p>
          <w:p w14:paraId="03D83501" w14:textId="77777777" w:rsidR="00533696" w:rsidRDefault="00533696" w:rsidP="00533696">
            <w:pPr>
              <w:rPr>
                <w:rFonts w:ascii="Calibri" w:eastAsia="Times New Roman" w:hAnsi="Calibri" w:cs="Arial"/>
                <w:color w:val="000000" w:themeColor="dark1"/>
                <w:kern w:val="24"/>
                <w:lang w:val="en-US"/>
              </w:rPr>
            </w:pPr>
          </w:p>
          <w:p w14:paraId="18760F4E" w14:textId="77777777" w:rsidR="00533696" w:rsidRDefault="00533696" w:rsidP="00533696">
            <w:pPr>
              <w:rPr>
                <w:rFonts w:ascii="Calibri" w:eastAsia="Times New Roman" w:hAnsi="Calibri" w:cs="Arial"/>
                <w:color w:val="000000" w:themeColor="dark1"/>
                <w:kern w:val="24"/>
                <w:lang w:val="en-US"/>
              </w:rPr>
            </w:pPr>
          </w:p>
          <w:p w14:paraId="4CC07A93" w14:textId="544D1A93" w:rsidR="00533696" w:rsidRDefault="00533696" w:rsidP="00533696">
            <w:pPr>
              <w:rPr>
                <w:rFonts w:ascii="Calibri" w:eastAsia="Times New Roman" w:hAnsi="Calibri" w:cs="Arial"/>
                <w:color w:val="000000" w:themeColor="dark1"/>
                <w:kern w:val="24"/>
                <w:lang w:val="en-US"/>
              </w:rPr>
            </w:pPr>
          </w:p>
          <w:p w14:paraId="10F75129" w14:textId="1A8AA7C9" w:rsidR="00533696" w:rsidRDefault="00533696" w:rsidP="00533696">
            <w:pPr>
              <w:rPr>
                <w:rFonts w:ascii="Calibri" w:eastAsia="Times New Roman" w:hAnsi="Calibri" w:cs="Arial"/>
                <w:color w:val="000000" w:themeColor="dark1"/>
                <w:kern w:val="24"/>
                <w:lang w:val="en-US"/>
              </w:rPr>
            </w:pPr>
            <w:r w:rsidRPr="00533696">
              <w:rPr>
                <w:rFonts w:ascii="Calibri" w:eastAsia="Times New Roman" w:hAnsi="Calibri" w:cs="Arial"/>
                <w:color w:val="000000" w:themeColor="dark1"/>
                <w:kern w:val="24"/>
                <w:lang w:val="en-US"/>
              </w:rPr>
              <w:t>-Transformative</w:t>
            </w:r>
          </w:p>
          <w:p w14:paraId="54538450" w14:textId="77777777" w:rsidR="001F36D9" w:rsidRPr="00533696" w:rsidRDefault="001F36D9" w:rsidP="00533696">
            <w:pPr>
              <w:rPr>
                <w:rFonts w:ascii="Arial" w:eastAsia="Times New Roman" w:hAnsi="Arial" w:cs="Arial"/>
                <w:lang w:val="en-US"/>
              </w:rPr>
            </w:pPr>
          </w:p>
          <w:p w14:paraId="7AF14C7C"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-Replicable/</w:t>
            </w:r>
          </w:p>
          <w:p w14:paraId="161032E7" w14:textId="798984F7" w:rsidR="00533696" w:rsidRDefault="001F36D9" w:rsidP="00533696">
            <w:pPr>
              <w:rPr>
                <w:rFonts w:ascii="Calibri" w:eastAsia="Times New Roman" w:hAnsi="Calibri" w:cs="Arial"/>
                <w:color w:val="000000" w:themeColor="dark1"/>
                <w:kern w:val="24"/>
                <w:lang w:val="en-US"/>
              </w:rPr>
            </w:pPr>
            <w:r w:rsidRPr="00533696">
              <w:rPr>
                <w:rFonts w:ascii="Calibri" w:eastAsia="Times New Roman" w:hAnsi="Calibri" w:cs="Arial"/>
                <w:color w:val="000000" w:themeColor="dark1"/>
                <w:kern w:val="24"/>
                <w:lang w:val="en-US"/>
              </w:rPr>
              <w:t>S</w:t>
            </w:r>
            <w:r w:rsidR="00533696" w:rsidRPr="00533696">
              <w:rPr>
                <w:rFonts w:ascii="Calibri" w:eastAsia="Times New Roman" w:hAnsi="Calibri" w:cs="Arial"/>
                <w:color w:val="000000" w:themeColor="dark1"/>
                <w:kern w:val="24"/>
                <w:lang w:val="en-US"/>
              </w:rPr>
              <w:t>calable</w:t>
            </w:r>
          </w:p>
          <w:p w14:paraId="6F8C2A1D" w14:textId="77777777" w:rsidR="001F36D9" w:rsidRPr="00533696" w:rsidRDefault="001F36D9" w:rsidP="00533696">
            <w:pPr>
              <w:rPr>
                <w:rFonts w:ascii="Arial" w:eastAsia="Times New Roman" w:hAnsi="Arial" w:cs="Arial"/>
                <w:lang w:val="en-US"/>
              </w:rPr>
            </w:pPr>
          </w:p>
          <w:p w14:paraId="067D7328" w14:textId="4AEA234F" w:rsidR="00533696" w:rsidRDefault="00533696" w:rsidP="00533696">
            <w:pPr>
              <w:rPr>
                <w:rFonts w:ascii="Calibri" w:eastAsia="Times New Roman" w:hAnsi="Calibri" w:cs="Arial"/>
                <w:color w:val="000000" w:themeColor="dark1"/>
                <w:kern w:val="24"/>
                <w:lang w:val="en-US"/>
              </w:rPr>
            </w:pPr>
            <w:r w:rsidRPr="00533696">
              <w:rPr>
                <w:rFonts w:ascii="Calibri" w:eastAsia="Times New Roman" w:hAnsi="Calibri" w:cs="Arial"/>
                <w:color w:val="000000" w:themeColor="dark1"/>
                <w:kern w:val="24"/>
                <w:lang w:val="en-US"/>
              </w:rPr>
              <w:t>-Innovative</w:t>
            </w:r>
            <w:r w:rsidR="001F36D9">
              <w:rPr>
                <w:rFonts w:ascii="Calibri" w:eastAsia="Times New Roman" w:hAnsi="Calibri" w:cs="Arial"/>
                <w:color w:val="000000" w:themeColor="dark1"/>
                <w:kern w:val="24"/>
                <w:lang w:val="en-US"/>
              </w:rPr>
              <w:t xml:space="preserve"> business model </w:t>
            </w:r>
          </w:p>
          <w:p w14:paraId="135963B8" w14:textId="77777777" w:rsidR="001F36D9" w:rsidRPr="00533696" w:rsidRDefault="001F36D9" w:rsidP="00533696">
            <w:pPr>
              <w:rPr>
                <w:rFonts w:ascii="Arial" w:eastAsia="Times New Roman" w:hAnsi="Arial" w:cs="Arial"/>
                <w:lang w:val="en-US"/>
              </w:rPr>
            </w:pPr>
          </w:p>
          <w:p w14:paraId="15B77198" w14:textId="661C7FA3" w:rsidR="00533696" w:rsidRDefault="00533696" w:rsidP="00533696">
            <w:pPr>
              <w:rPr>
                <w:rFonts w:ascii="Calibri" w:eastAsia="Times New Roman" w:hAnsi="Calibri" w:cs="Arial"/>
                <w:color w:val="000000" w:themeColor="dark1"/>
                <w:kern w:val="24"/>
                <w:lang w:val="en-US"/>
              </w:rPr>
            </w:pPr>
            <w:r w:rsidRPr="00533696">
              <w:rPr>
                <w:rFonts w:ascii="Calibri" w:eastAsia="Times New Roman" w:hAnsi="Calibri" w:cs="Arial"/>
                <w:color w:val="000000" w:themeColor="dark1"/>
                <w:kern w:val="24"/>
                <w:lang w:val="en-US"/>
              </w:rPr>
              <w:t>-Improve energy access</w:t>
            </w:r>
          </w:p>
          <w:p w14:paraId="6E597464" w14:textId="77777777" w:rsidR="001F36D9" w:rsidRPr="00533696" w:rsidRDefault="001F36D9" w:rsidP="00533696">
            <w:pPr>
              <w:rPr>
                <w:rFonts w:ascii="Arial" w:eastAsia="Times New Roman" w:hAnsi="Arial" w:cs="Arial"/>
                <w:lang w:val="en-US"/>
              </w:rPr>
            </w:pPr>
          </w:p>
          <w:p w14:paraId="398D8034"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-Address energy security</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F2B2A67" w14:textId="77777777" w:rsidR="00533696" w:rsidRDefault="00533696" w:rsidP="00533696">
            <w:pPr>
              <w:rPr>
                <w:rFonts w:ascii="Calibri" w:eastAsia="Times New Roman" w:hAnsi="Calibri" w:cs="Arial"/>
                <w:color w:val="000000" w:themeColor="dark1"/>
                <w:kern w:val="24"/>
                <w:lang w:val="en-US"/>
              </w:rPr>
            </w:pPr>
          </w:p>
          <w:p w14:paraId="06067276" w14:textId="77777777" w:rsidR="00533696" w:rsidRDefault="00533696" w:rsidP="00533696">
            <w:pPr>
              <w:rPr>
                <w:rFonts w:ascii="Calibri" w:eastAsia="Times New Roman" w:hAnsi="Calibri" w:cs="Arial"/>
                <w:color w:val="000000" w:themeColor="dark1"/>
                <w:kern w:val="24"/>
                <w:lang w:val="en-US"/>
              </w:rPr>
            </w:pPr>
          </w:p>
          <w:p w14:paraId="4061BF75" w14:textId="77777777" w:rsidR="00533696" w:rsidRDefault="00533696" w:rsidP="00533696">
            <w:pPr>
              <w:rPr>
                <w:rFonts w:ascii="Calibri" w:eastAsia="Times New Roman" w:hAnsi="Calibri" w:cs="Arial"/>
                <w:color w:val="000000" w:themeColor="dark1"/>
                <w:kern w:val="24"/>
                <w:lang w:val="en-US"/>
              </w:rPr>
            </w:pPr>
          </w:p>
          <w:p w14:paraId="00FAB3E4" w14:textId="77777777" w:rsidR="00533696" w:rsidRDefault="00533696" w:rsidP="00533696">
            <w:pPr>
              <w:rPr>
                <w:rFonts w:ascii="Calibri" w:eastAsia="Times New Roman" w:hAnsi="Calibri" w:cs="Arial"/>
                <w:color w:val="000000" w:themeColor="dark1"/>
                <w:kern w:val="24"/>
                <w:lang w:val="en-US"/>
              </w:rPr>
            </w:pPr>
          </w:p>
          <w:p w14:paraId="2CD3D0C6" w14:textId="77777777" w:rsidR="00533696" w:rsidRDefault="00533696" w:rsidP="00533696">
            <w:pPr>
              <w:rPr>
                <w:rFonts w:ascii="Calibri" w:eastAsia="Times New Roman" w:hAnsi="Calibri" w:cs="Arial"/>
                <w:color w:val="000000" w:themeColor="dark1"/>
                <w:kern w:val="24"/>
                <w:lang w:val="en-US"/>
              </w:rPr>
            </w:pPr>
          </w:p>
          <w:p w14:paraId="0C52E294" w14:textId="7F1CA4E6" w:rsidR="00533696" w:rsidRDefault="00533696" w:rsidP="00533696">
            <w:pPr>
              <w:rPr>
                <w:rFonts w:ascii="Calibri" w:eastAsia="Times New Roman" w:hAnsi="Calibri" w:cs="Arial"/>
                <w:color w:val="000000" w:themeColor="dark1"/>
                <w:kern w:val="24"/>
                <w:lang w:val="en-US"/>
              </w:rPr>
            </w:pPr>
          </w:p>
          <w:p w14:paraId="62CB0AC0" w14:textId="77777777" w:rsidR="00533696" w:rsidRDefault="00533696" w:rsidP="00533696">
            <w:pPr>
              <w:rPr>
                <w:rFonts w:ascii="Calibri" w:eastAsia="Times New Roman" w:hAnsi="Calibri" w:cs="Arial"/>
                <w:color w:val="000000" w:themeColor="dark1"/>
                <w:kern w:val="24"/>
                <w:lang w:val="en-US"/>
              </w:rPr>
            </w:pPr>
          </w:p>
          <w:p w14:paraId="047C1646" w14:textId="44986CF4" w:rsidR="00533696" w:rsidRDefault="00533696" w:rsidP="00533696">
            <w:pPr>
              <w:rPr>
                <w:rFonts w:ascii="Calibri" w:eastAsia="Times New Roman" w:hAnsi="Calibri" w:cs="Arial"/>
                <w:color w:val="000000" w:themeColor="dark1"/>
                <w:kern w:val="24"/>
                <w:lang w:val="en-US"/>
              </w:rPr>
            </w:pPr>
            <w:r w:rsidRPr="00533696">
              <w:rPr>
                <w:rFonts w:ascii="Calibri" w:eastAsia="Times New Roman" w:hAnsi="Calibri" w:cs="Arial"/>
                <w:color w:val="000000" w:themeColor="dark1"/>
                <w:kern w:val="24"/>
                <w:lang w:val="en-US"/>
              </w:rPr>
              <w:t>-Geographic spread</w:t>
            </w:r>
          </w:p>
          <w:p w14:paraId="26989D1E" w14:textId="77777777" w:rsidR="001F36D9" w:rsidRPr="00533696" w:rsidRDefault="001F36D9" w:rsidP="00533696">
            <w:pPr>
              <w:rPr>
                <w:rFonts w:ascii="Arial" w:eastAsia="Times New Roman" w:hAnsi="Arial" w:cs="Arial"/>
                <w:lang w:val="en-US"/>
              </w:rPr>
            </w:pPr>
          </w:p>
          <w:p w14:paraId="276F2491" w14:textId="5CC44C30" w:rsidR="00533696" w:rsidRDefault="00533696" w:rsidP="00533696">
            <w:pPr>
              <w:rPr>
                <w:rFonts w:ascii="Calibri" w:eastAsia="Times New Roman" w:hAnsi="Calibri" w:cs="Arial"/>
                <w:color w:val="000000" w:themeColor="dark1"/>
                <w:kern w:val="24"/>
                <w:lang w:val="en-US"/>
              </w:rPr>
            </w:pPr>
            <w:r w:rsidRPr="00533696">
              <w:rPr>
                <w:rFonts w:ascii="Calibri" w:eastAsia="Times New Roman" w:hAnsi="Calibri" w:cs="Arial"/>
                <w:color w:val="000000" w:themeColor="dark1"/>
                <w:kern w:val="24"/>
                <w:lang w:val="en-US"/>
              </w:rPr>
              <w:t>-Diversity of technologies</w:t>
            </w:r>
          </w:p>
          <w:p w14:paraId="71ABB4B0" w14:textId="77777777" w:rsidR="001F36D9" w:rsidRPr="00533696" w:rsidRDefault="001F36D9" w:rsidP="00533696">
            <w:pPr>
              <w:rPr>
                <w:rFonts w:ascii="Arial" w:eastAsia="Times New Roman" w:hAnsi="Arial" w:cs="Arial"/>
                <w:lang w:val="en-US"/>
              </w:rPr>
            </w:pPr>
          </w:p>
          <w:p w14:paraId="6DDA9DCC"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-Alignment with government priorities</w:t>
            </w:r>
          </w:p>
        </w:tc>
      </w:tr>
      <w:tr w:rsidR="00533696" w:rsidRPr="00533696" w14:paraId="6CE4AC48" w14:textId="77777777" w:rsidTr="00880979">
        <w:trPr>
          <w:trHeight w:val="5148"/>
          <w:jc w:val="center"/>
        </w:trPr>
        <w:tc>
          <w:tcPr>
            <w:tcW w:w="1448" w:type="dxa"/>
            <w:tcBorders>
              <w:top w:val="single" w:sz="8" w:space="0" w:color="000000"/>
              <w:left w:val="single" w:sz="8" w:space="0" w:color="000000"/>
              <w:bottom w:val="single" w:sz="8" w:space="0" w:color="auto"/>
              <w:right w:val="single" w:sz="8" w:space="0" w:color="000000"/>
            </w:tcBorders>
            <w:shd w:val="clear" w:color="auto" w:fill="auto"/>
            <w:tcMar>
              <w:top w:w="54" w:type="dxa"/>
              <w:left w:w="108" w:type="dxa"/>
              <w:bottom w:w="54" w:type="dxa"/>
              <w:right w:w="108" w:type="dxa"/>
            </w:tcMar>
            <w:hideMark/>
          </w:tcPr>
          <w:p w14:paraId="3A132A3A"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 xml:space="preserve">Full Project Proposal including </w:t>
            </w:r>
            <w:r w:rsidRPr="00533696">
              <w:rPr>
                <w:rFonts w:ascii="Calibri" w:eastAsia="Times New Roman" w:hAnsi="Calibri" w:cs="Arial"/>
                <w:b/>
                <w:color w:val="000000" w:themeColor="dark1"/>
                <w:kern w:val="24"/>
                <w:lang w:val="en-US"/>
              </w:rPr>
              <w:t>full feasibility study</w:t>
            </w:r>
          </w:p>
          <w:p w14:paraId="0C47B922" w14:textId="50F2BD41"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 xml:space="preserve">– </w:t>
            </w:r>
            <w:r w:rsidRPr="00533696">
              <w:rPr>
                <w:rFonts w:ascii="Calibri" w:eastAsia="Times New Roman" w:hAnsi="Calibri" w:cs="Arial"/>
                <w:b/>
                <w:bCs/>
                <w:color w:val="000000" w:themeColor="dark1"/>
                <w:kern w:val="24"/>
                <w:lang w:val="en-US"/>
              </w:rPr>
              <w:t>shortlisted applicants s</w:t>
            </w:r>
            <w:r w:rsidR="00F605CE">
              <w:rPr>
                <w:rFonts w:ascii="Calibri" w:eastAsia="Times New Roman" w:hAnsi="Calibri" w:cs="Arial"/>
                <w:b/>
                <w:bCs/>
                <w:color w:val="000000" w:themeColor="dark1"/>
                <w:kern w:val="24"/>
                <w:lang w:val="en-US"/>
              </w:rPr>
              <w:t>ubmit early May to end June 2019</w:t>
            </w:r>
          </w:p>
        </w:tc>
        <w:tc>
          <w:tcPr>
            <w:tcW w:w="1962" w:type="dxa"/>
            <w:tcBorders>
              <w:top w:val="single" w:sz="8" w:space="0" w:color="000000"/>
              <w:left w:val="single" w:sz="8" w:space="0" w:color="000000"/>
              <w:bottom w:val="single" w:sz="8" w:space="0" w:color="auto"/>
              <w:right w:val="single" w:sz="8" w:space="0" w:color="000000"/>
            </w:tcBorders>
            <w:shd w:val="clear" w:color="auto" w:fill="auto"/>
            <w:tcMar>
              <w:top w:w="54" w:type="dxa"/>
              <w:left w:w="108" w:type="dxa"/>
              <w:bottom w:w="54" w:type="dxa"/>
              <w:right w:w="108" w:type="dxa"/>
            </w:tcMar>
            <w:hideMark/>
          </w:tcPr>
          <w:p w14:paraId="3695FA76"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-Detailed project design and output</w:t>
            </w:r>
          </w:p>
          <w:p w14:paraId="32B641AE"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-Resource assessment</w:t>
            </w:r>
          </w:p>
          <w:p w14:paraId="15028EA0"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-Implementation plan and operational arrangements</w:t>
            </w:r>
          </w:p>
          <w:p w14:paraId="1E263E82"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-Technical risk mitigation measures</w:t>
            </w:r>
          </w:p>
          <w:p w14:paraId="3C38C569"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-Organisational and management capabilities</w:t>
            </w:r>
          </w:p>
          <w:p w14:paraId="68FA3238"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-Monitoring and evaluation</w:t>
            </w:r>
          </w:p>
        </w:tc>
        <w:tc>
          <w:tcPr>
            <w:tcW w:w="1739" w:type="dxa"/>
            <w:tcBorders>
              <w:top w:val="single" w:sz="8" w:space="0" w:color="000000"/>
              <w:left w:val="single" w:sz="8" w:space="0" w:color="000000"/>
              <w:bottom w:val="single" w:sz="8" w:space="0" w:color="auto"/>
              <w:right w:val="single" w:sz="8" w:space="0" w:color="000000"/>
            </w:tcBorders>
            <w:shd w:val="clear" w:color="auto" w:fill="auto"/>
            <w:tcMar>
              <w:top w:w="54" w:type="dxa"/>
              <w:left w:w="108" w:type="dxa"/>
              <w:bottom w:w="54" w:type="dxa"/>
              <w:right w:w="108" w:type="dxa"/>
            </w:tcMar>
            <w:hideMark/>
          </w:tcPr>
          <w:p w14:paraId="61658FD1" w14:textId="4DE6D959"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-Full economic/fi</w:t>
            </w:r>
            <w:r w:rsidR="007167B6">
              <w:rPr>
                <w:rFonts w:ascii="Calibri" w:eastAsia="Times New Roman" w:hAnsi="Calibri" w:cs="Arial"/>
                <w:color w:val="000000" w:themeColor="dark1"/>
                <w:kern w:val="24"/>
                <w:lang w:val="en-US"/>
              </w:rPr>
              <w:t>nancial feasibility</w:t>
            </w:r>
            <w:r w:rsidR="001F36D9">
              <w:rPr>
                <w:rFonts w:ascii="Calibri" w:eastAsia="Times New Roman" w:hAnsi="Calibri" w:cs="Arial"/>
                <w:color w:val="000000" w:themeColor="dark1"/>
                <w:kern w:val="24"/>
                <w:lang w:val="en-US"/>
              </w:rPr>
              <w:t xml:space="preserve"> study</w:t>
            </w:r>
          </w:p>
          <w:p w14:paraId="104B4056"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-Co-finance agreements</w:t>
            </w:r>
          </w:p>
          <w:p w14:paraId="31EFDCF0"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-Economic/ financial risks and mitigation options</w:t>
            </w:r>
          </w:p>
        </w:tc>
        <w:tc>
          <w:tcPr>
            <w:tcW w:w="1891" w:type="dxa"/>
            <w:tcBorders>
              <w:top w:val="single" w:sz="8" w:space="0" w:color="000000"/>
              <w:left w:val="single" w:sz="8" w:space="0" w:color="000000"/>
              <w:bottom w:val="single" w:sz="8" w:space="0" w:color="auto"/>
              <w:right w:val="single" w:sz="8" w:space="0" w:color="000000"/>
            </w:tcBorders>
            <w:shd w:val="clear" w:color="auto" w:fill="auto"/>
            <w:tcMar>
              <w:top w:w="54" w:type="dxa"/>
              <w:left w:w="108" w:type="dxa"/>
              <w:bottom w:w="54" w:type="dxa"/>
              <w:right w:w="108" w:type="dxa"/>
            </w:tcMar>
            <w:hideMark/>
          </w:tcPr>
          <w:p w14:paraId="59FBB7C8" w14:textId="0A6B478C"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 xml:space="preserve">-Stakeholder engagement </w:t>
            </w:r>
          </w:p>
          <w:p w14:paraId="28C65045"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-Accessibility</w:t>
            </w:r>
          </w:p>
          <w:p w14:paraId="5B022E06"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-Affordability</w:t>
            </w:r>
          </w:p>
          <w:p w14:paraId="7DAC768A"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-Job creation</w:t>
            </w:r>
          </w:p>
          <w:p w14:paraId="5C4C8E95"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-Energy security</w:t>
            </w:r>
          </w:p>
          <w:p w14:paraId="0006CD1D"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-Environmental / health</w:t>
            </w:r>
          </w:p>
          <w:p w14:paraId="1FF782FD"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-Other/ gender/ transformation/ replicability/ scalability/ innovation</w:t>
            </w:r>
          </w:p>
          <w:p w14:paraId="7568F940" w14:textId="77777777" w:rsidR="00533696" w:rsidRPr="00533696" w:rsidRDefault="00533696" w:rsidP="00533696">
            <w:pPr>
              <w:rPr>
                <w:rFonts w:ascii="Arial" w:eastAsia="Times New Roman" w:hAnsi="Arial" w:cs="Arial"/>
                <w:lang w:val="en-US"/>
              </w:rPr>
            </w:pPr>
            <w:r w:rsidRPr="00533696">
              <w:rPr>
                <w:rFonts w:ascii="Calibri" w:eastAsia="Times New Roman" w:hAnsi="Calibri" w:cs="Arial"/>
                <w:color w:val="000000" w:themeColor="dark1"/>
                <w:kern w:val="24"/>
                <w:lang w:val="en-US"/>
              </w:rPr>
              <w:t>-Risk mitigation</w:t>
            </w:r>
          </w:p>
        </w:tc>
        <w:tc>
          <w:tcPr>
            <w:tcW w:w="1889" w:type="dxa"/>
            <w:vMerge/>
            <w:tcBorders>
              <w:top w:val="single" w:sz="8" w:space="0" w:color="000000"/>
              <w:left w:val="single" w:sz="8" w:space="0" w:color="000000"/>
              <w:bottom w:val="single" w:sz="8" w:space="0" w:color="auto"/>
              <w:right w:val="single" w:sz="8" w:space="0" w:color="000000"/>
            </w:tcBorders>
            <w:vAlign w:val="center"/>
            <w:hideMark/>
          </w:tcPr>
          <w:p w14:paraId="572F15D1" w14:textId="77777777" w:rsidR="00533696" w:rsidRPr="00533696" w:rsidRDefault="00533696" w:rsidP="00533696">
            <w:pPr>
              <w:rPr>
                <w:rFonts w:ascii="Arial" w:eastAsia="Times New Roman" w:hAnsi="Arial" w:cs="Arial"/>
                <w:sz w:val="36"/>
                <w:szCs w:val="36"/>
                <w:lang w:val="en-US"/>
              </w:rPr>
            </w:pPr>
          </w:p>
        </w:tc>
        <w:tc>
          <w:tcPr>
            <w:tcW w:w="1800" w:type="dxa"/>
            <w:vMerge/>
            <w:tcBorders>
              <w:top w:val="single" w:sz="8" w:space="0" w:color="000000"/>
              <w:left w:val="single" w:sz="8" w:space="0" w:color="000000"/>
              <w:bottom w:val="single" w:sz="8" w:space="0" w:color="auto"/>
              <w:right w:val="single" w:sz="8" w:space="0" w:color="000000"/>
            </w:tcBorders>
            <w:vAlign w:val="center"/>
            <w:hideMark/>
          </w:tcPr>
          <w:p w14:paraId="4464DFA6" w14:textId="77777777" w:rsidR="00533696" w:rsidRPr="00533696" w:rsidRDefault="00533696" w:rsidP="00533696">
            <w:pPr>
              <w:rPr>
                <w:rFonts w:ascii="Arial" w:eastAsia="Times New Roman" w:hAnsi="Arial" w:cs="Arial"/>
                <w:sz w:val="36"/>
                <w:szCs w:val="36"/>
                <w:lang w:val="en-US"/>
              </w:rPr>
            </w:pPr>
          </w:p>
        </w:tc>
      </w:tr>
    </w:tbl>
    <w:p w14:paraId="37253D63" w14:textId="77777777" w:rsidR="00533696" w:rsidRDefault="00533696" w:rsidP="00FA593F">
      <w:pPr>
        <w:autoSpaceDE w:val="0"/>
        <w:autoSpaceDN w:val="0"/>
        <w:adjustRightInd w:val="0"/>
        <w:rPr>
          <w:rFonts w:cs="AvantGarde-Book"/>
          <w:b/>
          <w:bCs/>
          <w:sz w:val="28"/>
          <w:szCs w:val="28"/>
        </w:rPr>
      </w:pPr>
    </w:p>
    <w:p w14:paraId="2AB0C181" w14:textId="77777777" w:rsidR="00533696" w:rsidRPr="00C64313" w:rsidRDefault="00533696" w:rsidP="00FA593F">
      <w:pPr>
        <w:autoSpaceDE w:val="0"/>
        <w:autoSpaceDN w:val="0"/>
        <w:adjustRightInd w:val="0"/>
        <w:rPr>
          <w:rFonts w:cs="AvantGarde-Book"/>
          <w:b/>
          <w:bCs/>
          <w:sz w:val="28"/>
          <w:szCs w:val="28"/>
        </w:rPr>
      </w:pPr>
    </w:p>
    <w:p w14:paraId="37E6C46D" w14:textId="77777777" w:rsidR="00BC4D15" w:rsidRPr="00C64313" w:rsidRDefault="00BC4D15" w:rsidP="006A7155">
      <w:pPr>
        <w:autoSpaceDE w:val="0"/>
        <w:autoSpaceDN w:val="0"/>
        <w:adjustRightInd w:val="0"/>
        <w:rPr>
          <w:rFonts w:cs="AvantGarde-Book"/>
        </w:rPr>
      </w:pPr>
    </w:p>
    <w:p w14:paraId="220800F6" w14:textId="2ECDB1E4" w:rsidR="0005193D" w:rsidRDefault="0005193D" w:rsidP="006A7155">
      <w:pPr>
        <w:autoSpaceDE w:val="0"/>
        <w:autoSpaceDN w:val="0"/>
        <w:adjustRightInd w:val="0"/>
        <w:rPr>
          <w:rFonts w:ascii="AvantGarde-Book" w:hAnsi="AvantGarde-Book" w:cs="AvantGarde-Book"/>
          <w:color w:val="7DE4EC"/>
          <w:sz w:val="40"/>
          <w:szCs w:val="40"/>
        </w:rPr>
      </w:pPr>
    </w:p>
    <w:p w14:paraId="242E4E5F" w14:textId="76065ADB" w:rsidR="00A17567" w:rsidRDefault="00A17567" w:rsidP="006A7155">
      <w:pPr>
        <w:autoSpaceDE w:val="0"/>
        <w:autoSpaceDN w:val="0"/>
        <w:adjustRightInd w:val="0"/>
        <w:rPr>
          <w:rFonts w:ascii="AvantGarde-Book" w:hAnsi="AvantGarde-Book" w:cs="AvantGarde-Book"/>
          <w:color w:val="7DE4EC"/>
          <w:sz w:val="40"/>
          <w:szCs w:val="40"/>
        </w:rPr>
      </w:pPr>
    </w:p>
    <w:p w14:paraId="52915C9F" w14:textId="7324646F" w:rsidR="00C45E80" w:rsidRPr="00C45E80" w:rsidRDefault="00C64313" w:rsidP="00C45E80">
      <w:pPr>
        <w:autoSpaceDE w:val="0"/>
        <w:autoSpaceDN w:val="0"/>
        <w:adjustRightInd w:val="0"/>
        <w:rPr>
          <w:rFonts w:ascii="AvantGarde-Book" w:hAnsi="AvantGarde-Book" w:cs="AvantGarde-Book"/>
          <w:color w:val="7DE4EC"/>
          <w:sz w:val="40"/>
          <w:szCs w:val="40"/>
        </w:rPr>
      </w:pPr>
      <w:r>
        <w:rPr>
          <w:rFonts w:ascii="AvantGarde-Book" w:hAnsi="AvantGarde-Book" w:cs="AvantGarde-Book"/>
          <w:color w:val="7DE4EC"/>
          <w:sz w:val="40"/>
          <w:szCs w:val="40"/>
        </w:rPr>
        <w:lastRenderedPageBreak/>
        <w:t>Annex 3</w:t>
      </w:r>
    </w:p>
    <w:p w14:paraId="2D9B33C1" w14:textId="77777777" w:rsidR="00C45E80" w:rsidRPr="000159D8" w:rsidRDefault="00C45E80" w:rsidP="00C45E80">
      <w:pPr>
        <w:pBdr>
          <w:top w:val="single" w:sz="4" w:space="1" w:color="auto"/>
          <w:left w:val="single" w:sz="4" w:space="4" w:color="auto"/>
          <w:bottom w:val="single" w:sz="4" w:space="1" w:color="auto"/>
          <w:right w:val="single" w:sz="4" w:space="4" w:color="auto"/>
        </w:pBdr>
        <w:jc w:val="center"/>
        <w:rPr>
          <w:b/>
        </w:rPr>
      </w:pPr>
      <w:r w:rsidRPr="000159D8">
        <w:rPr>
          <w:b/>
        </w:rPr>
        <w:t>STATEMENT OF UNDERTAKING</w:t>
      </w:r>
    </w:p>
    <w:p w14:paraId="361D2D7C" w14:textId="77777777" w:rsidR="00C45E80" w:rsidRPr="000159D8" w:rsidRDefault="00C45E80" w:rsidP="00C45E80">
      <w:pPr>
        <w:pBdr>
          <w:top w:val="single" w:sz="4" w:space="1" w:color="auto"/>
          <w:left w:val="single" w:sz="4" w:space="4" w:color="auto"/>
          <w:bottom w:val="single" w:sz="4" w:space="1" w:color="auto"/>
          <w:right w:val="single" w:sz="4" w:space="4" w:color="auto"/>
        </w:pBdr>
        <w:jc w:val="center"/>
        <w:rPr>
          <w:b/>
        </w:rPr>
      </w:pPr>
      <w:r w:rsidRPr="000159D8">
        <w:rPr>
          <w:b/>
        </w:rPr>
        <w:t>Panel of Experts</w:t>
      </w:r>
    </w:p>
    <w:p w14:paraId="1866B4A2" w14:textId="2F24CEB4" w:rsidR="00C45E80" w:rsidRDefault="00F605CE" w:rsidP="00C45E80">
      <w:pPr>
        <w:pBdr>
          <w:top w:val="single" w:sz="4" w:space="1" w:color="auto"/>
          <w:left w:val="single" w:sz="4" w:space="4" w:color="auto"/>
          <w:bottom w:val="single" w:sz="4" w:space="1" w:color="auto"/>
          <w:right w:val="single" w:sz="4" w:space="4" w:color="auto"/>
        </w:pBdr>
        <w:jc w:val="center"/>
        <w:rPr>
          <w:b/>
        </w:rPr>
      </w:pPr>
      <w:r>
        <w:rPr>
          <w:b/>
        </w:rPr>
        <w:t>Seven</w:t>
      </w:r>
      <w:r w:rsidR="00C45E80">
        <w:rPr>
          <w:b/>
        </w:rPr>
        <w:t>th cycle of the IRENA/ADFD Project F</w:t>
      </w:r>
      <w:r w:rsidR="00C45E80" w:rsidRPr="000159D8">
        <w:rPr>
          <w:b/>
        </w:rPr>
        <w:t>acility</w:t>
      </w:r>
    </w:p>
    <w:p w14:paraId="372C6260" w14:textId="77777777" w:rsidR="00C45E80" w:rsidRPr="000159D8" w:rsidRDefault="00C45E80" w:rsidP="00C45E80">
      <w:pPr>
        <w:pBdr>
          <w:top w:val="single" w:sz="4" w:space="1" w:color="auto"/>
          <w:left w:val="single" w:sz="4" w:space="4" w:color="auto"/>
          <w:bottom w:val="single" w:sz="4" w:space="1" w:color="auto"/>
          <w:right w:val="single" w:sz="4" w:space="4" w:color="auto"/>
        </w:pBdr>
        <w:jc w:val="center"/>
        <w:rPr>
          <w:b/>
        </w:rPr>
      </w:pPr>
    </w:p>
    <w:p w14:paraId="3CC6C734" w14:textId="77777777" w:rsidR="00C45E80" w:rsidRPr="000159D8" w:rsidRDefault="00C45E80" w:rsidP="00C45E80">
      <w:pPr>
        <w:pBdr>
          <w:top w:val="single" w:sz="4" w:space="1" w:color="auto"/>
          <w:left w:val="single" w:sz="4" w:space="4" w:color="auto"/>
          <w:bottom w:val="single" w:sz="4" w:space="1" w:color="auto"/>
          <w:right w:val="single" w:sz="4" w:space="4" w:color="auto"/>
        </w:pBdr>
        <w:jc w:val="center"/>
        <w:rPr>
          <w:b/>
        </w:rPr>
      </w:pPr>
    </w:p>
    <w:p w14:paraId="30D4F6ED" w14:textId="682A4A1D" w:rsidR="00C45E80" w:rsidRPr="00CD4C2B" w:rsidRDefault="00C45E80" w:rsidP="00C45E80">
      <w:pPr>
        <w:pBdr>
          <w:top w:val="single" w:sz="4" w:space="1" w:color="auto"/>
          <w:left w:val="single" w:sz="4" w:space="4" w:color="auto"/>
          <w:bottom w:val="single" w:sz="4" w:space="1" w:color="auto"/>
          <w:right w:val="single" w:sz="4" w:space="4" w:color="auto"/>
        </w:pBdr>
        <w:jc w:val="both"/>
      </w:pPr>
      <w:r w:rsidRPr="00CD4C2B">
        <w:t>As a member of t</w:t>
      </w:r>
      <w:r w:rsidR="00F605CE">
        <w:t>he Panel of Experts for the seven</w:t>
      </w:r>
      <w:r w:rsidRPr="00CD4C2B">
        <w:t>th project selection cycle of the IRENA/ADFD Project Facility, I confirm and undertake that:</w:t>
      </w:r>
    </w:p>
    <w:p w14:paraId="75119E30"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p>
    <w:p w14:paraId="3FEE8B34" w14:textId="14F1D916" w:rsidR="00C45E80" w:rsidRPr="00CD4C2B" w:rsidRDefault="00C45E80" w:rsidP="00C45E80">
      <w:pPr>
        <w:pBdr>
          <w:top w:val="single" w:sz="4" w:space="1" w:color="auto"/>
          <w:left w:val="single" w:sz="4" w:space="4" w:color="auto"/>
          <w:bottom w:val="single" w:sz="4" w:space="1" w:color="auto"/>
          <w:right w:val="single" w:sz="4" w:space="4" w:color="auto"/>
        </w:pBdr>
        <w:jc w:val="both"/>
      </w:pPr>
      <w:r w:rsidRPr="00CD4C2B">
        <w:t>(a) I will independently and objectively review and evaluate the project p</w:t>
      </w:r>
      <w:r w:rsidR="00F605CE">
        <w:t>roposals submitted in the seven</w:t>
      </w:r>
      <w:r>
        <w:t>th</w:t>
      </w:r>
      <w:r w:rsidRPr="00CD4C2B">
        <w:t xml:space="preserve"> funding cycle of the IRENA/ADFD Project Facility, based solely on their technical, </w:t>
      </w:r>
      <w:r w:rsidR="00A17567">
        <w:t>economic/financial</w:t>
      </w:r>
      <w:r w:rsidRPr="00CD4C2B">
        <w:t xml:space="preserve"> and socio-economic </w:t>
      </w:r>
      <w:r w:rsidR="00A17567">
        <w:t xml:space="preserve">development </w:t>
      </w:r>
      <w:r w:rsidRPr="00CD4C2B">
        <w:t xml:space="preserve">merit. I will not represent or be guided by the interests of the entity(ies) for which I work, or by any personal or financial interest. </w:t>
      </w:r>
    </w:p>
    <w:p w14:paraId="3D5F15CB"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p>
    <w:p w14:paraId="03D3E6AA"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r w:rsidRPr="00CD4C2B">
        <w:t xml:space="preserve">(b) I will be available in the time periods indicated to evaluate projects i.e., at the Executive Project Summary stage and the Full Project Proposal stage. </w:t>
      </w:r>
    </w:p>
    <w:p w14:paraId="7344BA08"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p>
    <w:p w14:paraId="2EA1C08A" w14:textId="6755F6BF" w:rsidR="00C45E80" w:rsidRPr="00CD4C2B" w:rsidRDefault="00C45E80" w:rsidP="00C45E80">
      <w:pPr>
        <w:pBdr>
          <w:top w:val="single" w:sz="4" w:space="1" w:color="auto"/>
          <w:left w:val="single" w:sz="4" w:space="4" w:color="auto"/>
          <w:bottom w:val="single" w:sz="4" w:space="1" w:color="auto"/>
          <w:right w:val="single" w:sz="4" w:space="4" w:color="auto"/>
        </w:pBdr>
        <w:jc w:val="both"/>
      </w:pPr>
      <w:r w:rsidRPr="00CD4C2B">
        <w:t xml:space="preserve">(c) I will ensure the confidentiality of project information which I may receive in </w:t>
      </w:r>
      <w:r w:rsidR="00F605CE">
        <w:t>my capacity as Expert in the seven</w:t>
      </w:r>
      <w:r w:rsidRPr="00CD4C2B">
        <w:t>th project selection cycle of the IRENA/ADFD Project Facility, and will not disclose such information to third parties unless required as part of the evaluation or selection process, or with the consent of the Applicant.</w:t>
      </w:r>
    </w:p>
    <w:p w14:paraId="0E643CE3"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p>
    <w:p w14:paraId="36808045"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r w:rsidRPr="00CD4C2B">
        <w:t>(d) I will declare any actual or potential conflict of interest on evaluating the projects.</w:t>
      </w:r>
    </w:p>
    <w:p w14:paraId="7AC5AC8E" w14:textId="77777777" w:rsidR="00C45E80" w:rsidRPr="00CD4C2B" w:rsidRDefault="00C45E80" w:rsidP="00C45E80">
      <w:pPr>
        <w:pBdr>
          <w:top w:val="single" w:sz="4" w:space="1" w:color="auto"/>
          <w:left w:val="single" w:sz="4" w:space="4" w:color="auto"/>
          <w:bottom w:val="single" w:sz="4" w:space="1" w:color="auto"/>
          <w:right w:val="single" w:sz="4" w:space="4" w:color="auto"/>
        </w:pBdr>
        <w:jc w:val="both"/>
      </w:pPr>
    </w:p>
    <w:p w14:paraId="0C79CD75" w14:textId="64B37C26" w:rsidR="00C45E80" w:rsidRDefault="00C45E80" w:rsidP="00C45E80">
      <w:pPr>
        <w:pBdr>
          <w:top w:val="single" w:sz="4" w:space="1" w:color="auto"/>
          <w:left w:val="single" w:sz="4" w:space="4" w:color="auto"/>
          <w:bottom w:val="single" w:sz="4" w:space="1" w:color="auto"/>
          <w:right w:val="single" w:sz="4" w:space="4" w:color="auto"/>
        </w:pBdr>
        <w:jc w:val="both"/>
      </w:pPr>
      <w:r w:rsidRPr="00CD4C2B">
        <w:t>I acknowledge and understand that no remuneration will be provided to the members of the Panel of Experts.</w:t>
      </w:r>
    </w:p>
    <w:p w14:paraId="54AEB41E" w14:textId="308DA5AE" w:rsidR="00A17567" w:rsidRDefault="00A17567" w:rsidP="00C45E80">
      <w:pPr>
        <w:pBdr>
          <w:top w:val="single" w:sz="4" w:space="1" w:color="auto"/>
          <w:left w:val="single" w:sz="4" w:space="4" w:color="auto"/>
          <w:bottom w:val="single" w:sz="4" w:space="1" w:color="auto"/>
          <w:right w:val="single" w:sz="4" w:space="4" w:color="auto"/>
        </w:pBdr>
        <w:jc w:val="both"/>
      </w:pPr>
    </w:p>
    <w:p w14:paraId="4519D5BC" w14:textId="2771920F" w:rsidR="00A17567" w:rsidRDefault="00A17567" w:rsidP="00C45E80">
      <w:pPr>
        <w:pBdr>
          <w:top w:val="single" w:sz="4" w:space="1" w:color="auto"/>
          <w:left w:val="single" w:sz="4" w:space="4" w:color="auto"/>
          <w:bottom w:val="single" w:sz="4" w:space="1" w:color="auto"/>
          <w:right w:val="single" w:sz="4" w:space="4" w:color="auto"/>
        </w:pBdr>
        <w:jc w:val="both"/>
      </w:pPr>
    </w:p>
    <w:p w14:paraId="4AFCFEA6" w14:textId="3FC4E956" w:rsidR="00A17567" w:rsidRDefault="00A17567" w:rsidP="00C45E80">
      <w:pPr>
        <w:pBdr>
          <w:top w:val="single" w:sz="4" w:space="1" w:color="auto"/>
          <w:left w:val="single" w:sz="4" w:space="4" w:color="auto"/>
          <w:bottom w:val="single" w:sz="4" w:space="1" w:color="auto"/>
          <w:right w:val="single" w:sz="4" w:space="4" w:color="auto"/>
        </w:pBdr>
        <w:jc w:val="both"/>
      </w:pPr>
      <w:r>
        <w:t>______________________________________________________________</w:t>
      </w:r>
    </w:p>
    <w:p w14:paraId="70BF119C" w14:textId="32FC7B6E" w:rsidR="00A17567" w:rsidRDefault="00A17567" w:rsidP="00C45E80">
      <w:pPr>
        <w:pBdr>
          <w:top w:val="single" w:sz="4" w:space="1" w:color="auto"/>
          <w:left w:val="single" w:sz="4" w:space="4" w:color="auto"/>
          <w:bottom w:val="single" w:sz="4" w:space="1" w:color="auto"/>
          <w:right w:val="single" w:sz="4" w:space="4" w:color="auto"/>
        </w:pBdr>
        <w:jc w:val="both"/>
      </w:pPr>
      <w:r>
        <w:t>Name, Signature and Date</w:t>
      </w:r>
    </w:p>
    <w:p w14:paraId="00F2A716" w14:textId="77777777" w:rsidR="00A17567" w:rsidRPr="00CD4C2B" w:rsidRDefault="00A17567" w:rsidP="00C45E80">
      <w:pPr>
        <w:pBdr>
          <w:top w:val="single" w:sz="4" w:space="1" w:color="auto"/>
          <w:left w:val="single" w:sz="4" w:space="4" w:color="auto"/>
          <w:bottom w:val="single" w:sz="4" w:space="1" w:color="auto"/>
          <w:right w:val="single" w:sz="4" w:space="4" w:color="auto"/>
        </w:pBdr>
        <w:jc w:val="both"/>
      </w:pPr>
    </w:p>
    <w:p w14:paraId="4F94C0D6" w14:textId="6D316CAE" w:rsidR="00CA4F67" w:rsidRDefault="00CA4F67" w:rsidP="006A7155">
      <w:pPr>
        <w:autoSpaceDE w:val="0"/>
        <w:autoSpaceDN w:val="0"/>
        <w:adjustRightInd w:val="0"/>
        <w:rPr>
          <w:rFonts w:ascii="AvantGarde-Book" w:hAnsi="AvantGarde-Book" w:cs="AvantGarde-Book"/>
          <w:color w:val="7DE4EC"/>
          <w:sz w:val="40"/>
          <w:szCs w:val="40"/>
        </w:rPr>
      </w:pPr>
    </w:p>
    <w:p w14:paraId="1ED44677" w14:textId="77777777" w:rsidR="003D330F" w:rsidRDefault="003D330F" w:rsidP="00CA4F67">
      <w:pPr>
        <w:autoSpaceDE w:val="0"/>
        <w:autoSpaceDN w:val="0"/>
        <w:adjustRightInd w:val="0"/>
        <w:rPr>
          <w:rFonts w:ascii="AvantGarde-Book" w:hAnsi="AvantGarde-Book" w:cs="AvantGarde-Book"/>
          <w:color w:val="7DE4EC"/>
          <w:sz w:val="40"/>
          <w:szCs w:val="40"/>
        </w:rPr>
      </w:pPr>
    </w:p>
    <w:p w14:paraId="1936BA1D" w14:textId="77777777" w:rsidR="003D330F" w:rsidRDefault="003D330F" w:rsidP="00CA4F67">
      <w:pPr>
        <w:autoSpaceDE w:val="0"/>
        <w:autoSpaceDN w:val="0"/>
        <w:adjustRightInd w:val="0"/>
        <w:rPr>
          <w:rFonts w:ascii="AvantGarde-Book" w:hAnsi="AvantGarde-Book" w:cs="AvantGarde-Book"/>
          <w:color w:val="7DE4EC"/>
          <w:sz w:val="40"/>
          <w:szCs w:val="40"/>
        </w:rPr>
      </w:pPr>
    </w:p>
    <w:p w14:paraId="727462D9" w14:textId="77777777" w:rsidR="003D330F" w:rsidRDefault="003D330F" w:rsidP="00CA4F67">
      <w:pPr>
        <w:autoSpaceDE w:val="0"/>
        <w:autoSpaceDN w:val="0"/>
        <w:adjustRightInd w:val="0"/>
        <w:rPr>
          <w:rFonts w:ascii="AvantGarde-Book" w:hAnsi="AvantGarde-Book" w:cs="AvantGarde-Book"/>
          <w:color w:val="7DE4EC"/>
          <w:sz w:val="40"/>
          <w:szCs w:val="40"/>
        </w:rPr>
      </w:pPr>
    </w:p>
    <w:p w14:paraId="178FEB00" w14:textId="77777777" w:rsidR="003D330F" w:rsidRDefault="003D330F" w:rsidP="00CA4F67">
      <w:pPr>
        <w:autoSpaceDE w:val="0"/>
        <w:autoSpaceDN w:val="0"/>
        <w:adjustRightInd w:val="0"/>
        <w:rPr>
          <w:rFonts w:ascii="AvantGarde-Book" w:hAnsi="AvantGarde-Book" w:cs="AvantGarde-Book"/>
          <w:color w:val="7DE4EC"/>
          <w:sz w:val="40"/>
          <w:szCs w:val="40"/>
        </w:rPr>
      </w:pPr>
    </w:p>
    <w:p w14:paraId="572DDAB7" w14:textId="77777777" w:rsidR="003D330F" w:rsidRDefault="003D330F" w:rsidP="00CA4F67">
      <w:pPr>
        <w:autoSpaceDE w:val="0"/>
        <w:autoSpaceDN w:val="0"/>
        <w:adjustRightInd w:val="0"/>
        <w:rPr>
          <w:rFonts w:ascii="AvantGarde-Book" w:hAnsi="AvantGarde-Book" w:cs="AvantGarde-Book"/>
          <w:color w:val="7DE4EC"/>
          <w:sz w:val="40"/>
          <w:szCs w:val="40"/>
        </w:rPr>
      </w:pPr>
    </w:p>
    <w:p w14:paraId="2C7A5AC0" w14:textId="77777777" w:rsidR="00DC68CD" w:rsidRDefault="00DC68CD" w:rsidP="00DC68CD">
      <w:pPr>
        <w:autoSpaceDE w:val="0"/>
        <w:autoSpaceDN w:val="0"/>
        <w:adjustRightInd w:val="0"/>
        <w:rPr>
          <w:rFonts w:ascii="AvantGarde-Book" w:hAnsi="AvantGarde-Book" w:cs="AvantGarde-Book"/>
          <w:color w:val="7DE4EC"/>
          <w:sz w:val="40"/>
          <w:szCs w:val="40"/>
        </w:rPr>
      </w:pPr>
    </w:p>
    <w:p w14:paraId="78577E49" w14:textId="6C26EDB6" w:rsidR="00CA4F67" w:rsidRPr="00DC68CD" w:rsidRDefault="00CA4F67" w:rsidP="00DC68CD">
      <w:pPr>
        <w:autoSpaceDE w:val="0"/>
        <w:autoSpaceDN w:val="0"/>
        <w:adjustRightInd w:val="0"/>
        <w:rPr>
          <w:rFonts w:ascii="AvantGarde-Book" w:hAnsi="AvantGarde-Book" w:cs="AvantGarde-Book"/>
          <w:color w:val="7DE4EC"/>
          <w:sz w:val="40"/>
          <w:szCs w:val="40"/>
        </w:rPr>
      </w:pPr>
      <w:r>
        <w:rPr>
          <w:rFonts w:ascii="AvantGarde-Book" w:hAnsi="AvantGarde-Book" w:cs="AvantGarde-Book"/>
          <w:color w:val="7DE4EC"/>
          <w:sz w:val="40"/>
          <w:szCs w:val="40"/>
        </w:rPr>
        <w:lastRenderedPageBreak/>
        <w:t>Annex 4</w:t>
      </w:r>
    </w:p>
    <w:p w14:paraId="7816EF48" w14:textId="799538FA" w:rsidR="00E16237" w:rsidRPr="00A13EF5" w:rsidRDefault="00E16237" w:rsidP="00E16237">
      <w:pPr>
        <w:jc w:val="both"/>
        <w:rPr>
          <w:rFonts w:cstheme="majorBidi"/>
          <w:color w:val="000000" w:themeColor="text1"/>
        </w:rPr>
      </w:pPr>
    </w:p>
    <w:p w14:paraId="22E6A06F" w14:textId="0D893038" w:rsidR="00E16237" w:rsidRDefault="00E16237" w:rsidP="00F605CE">
      <w:pPr>
        <w:pBdr>
          <w:top w:val="single" w:sz="4" w:space="1" w:color="auto"/>
          <w:left w:val="single" w:sz="4" w:space="1" w:color="auto"/>
          <w:bottom w:val="single" w:sz="4" w:space="1" w:color="auto"/>
          <w:right w:val="single" w:sz="4" w:space="4" w:color="auto"/>
        </w:pBdr>
        <w:jc w:val="both"/>
        <w:rPr>
          <w:b/>
          <w:bCs/>
          <w:lang w:val="en-US"/>
        </w:rPr>
      </w:pPr>
      <w:r>
        <w:rPr>
          <w:b/>
          <w:bCs/>
        </w:rPr>
        <w:t>Overall helpful hints provided to applicants</w:t>
      </w:r>
    </w:p>
    <w:p w14:paraId="04A57ECC" w14:textId="77777777" w:rsidR="00E16237" w:rsidRDefault="00E16237" w:rsidP="00F605CE">
      <w:pPr>
        <w:pBdr>
          <w:top w:val="single" w:sz="4" w:space="1" w:color="auto"/>
          <w:left w:val="single" w:sz="4" w:space="1" w:color="auto"/>
          <w:bottom w:val="single" w:sz="4" w:space="1" w:color="auto"/>
          <w:right w:val="single" w:sz="4" w:space="4" w:color="auto"/>
        </w:pBdr>
        <w:jc w:val="both"/>
      </w:pPr>
    </w:p>
    <w:p w14:paraId="5BFDFBA0" w14:textId="77777777" w:rsidR="00E16237" w:rsidRDefault="00E16237" w:rsidP="00E16237">
      <w:pPr>
        <w:numPr>
          <w:ilvl w:val="0"/>
          <w:numId w:val="20"/>
        </w:numPr>
        <w:pBdr>
          <w:top w:val="single" w:sz="4" w:space="1" w:color="auto"/>
          <w:left w:val="single" w:sz="4" w:space="4" w:color="auto"/>
          <w:bottom w:val="single" w:sz="4" w:space="1" w:color="auto"/>
          <w:right w:val="single" w:sz="4" w:space="4" w:color="auto"/>
        </w:pBdr>
        <w:ind w:left="360" w:hanging="270"/>
        <w:jc w:val="both"/>
        <w:rPr>
          <w:rFonts w:eastAsia="Times New Roman"/>
        </w:rPr>
      </w:pPr>
      <w:r>
        <w:rPr>
          <w:rFonts w:eastAsia="Times New Roman"/>
          <w:b/>
          <w:bCs/>
        </w:rPr>
        <w:t>Clear and simple presentation</w:t>
      </w:r>
      <w:r>
        <w:rPr>
          <w:rFonts w:eastAsia="Times New Roman"/>
        </w:rPr>
        <w:t xml:space="preserve"> of your project proposal. Explain in as simple terms as possible exactly what your project is, its objective and structure. For example, provide relevant technical details, energy produced, grid-connection, engagement of end-users and potential sustainable development impacts. </w:t>
      </w:r>
      <w:r>
        <w:rPr>
          <w:rFonts w:eastAsia="Times New Roman"/>
          <w:b/>
          <w:bCs/>
        </w:rPr>
        <w:t>Ensure consistency</w:t>
      </w:r>
      <w:r>
        <w:rPr>
          <w:rFonts w:eastAsia="Times New Roman"/>
        </w:rPr>
        <w:t xml:space="preserve"> in your application on figures and structure of your project.</w:t>
      </w:r>
    </w:p>
    <w:p w14:paraId="39AB06B6" w14:textId="77777777" w:rsidR="00E16237" w:rsidRDefault="00E16237" w:rsidP="00E16237">
      <w:pPr>
        <w:numPr>
          <w:ilvl w:val="0"/>
          <w:numId w:val="20"/>
        </w:numPr>
        <w:pBdr>
          <w:top w:val="single" w:sz="4" w:space="1" w:color="auto"/>
          <w:left w:val="single" w:sz="4" w:space="4" w:color="auto"/>
          <w:bottom w:val="single" w:sz="4" w:space="1" w:color="auto"/>
          <w:right w:val="single" w:sz="4" w:space="4" w:color="auto"/>
        </w:pBdr>
        <w:ind w:left="360" w:hanging="270"/>
        <w:jc w:val="both"/>
        <w:rPr>
          <w:rFonts w:eastAsia="Times New Roman"/>
        </w:rPr>
      </w:pPr>
      <w:r>
        <w:rPr>
          <w:rFonts w:eastAsia="Times New Roman"/>
          <w:b/>
          <w:bCs/>
        </w:rPr>
        <w:t>Tried and tested technologies are supported</w:t>
      </w:r>
      <w:r>
        <w:rPr>
          <w:rFonts w:eastAsia="Times New Roman"/>
        </w:rPr>
        <w:t xml:space="preserve"> through the Facility. Therefore, there needs to be a certain technical maturity to the project. The Facility is focused to facilitate the implementation of projects with an impact on energy access, CO2 emissions, social and environmental factors.</w:t>
      </w:r>
    </w:p>
    <w:p w14:paraId="712D48EF" w14:textId="77777777" w:rsidR="00E16237" w:rsidRDefault="00E16237" w:rsidP="00E16237">
      <w:pPr>
        <w:numPr>
          <w:ilvl w:val="0"/>
          <w:numId w:val="20"/>
        </w:numPr>
        <w:pBdr>
          <w:top w:val="single" w:sz="4" w:space="1" w:color="auto"/>
          <w:left w:val="single" w:sz="4" w:space="4" w:color="auto"/>
          <w:bottom w:val="single" w:sz="4" w:space="1" w:color="auto"/>
          <w:right w:val="single" w:sz="4" w:space="4" w:color="auto"/>
        </w:pBdr>
        <w:ind w:left="360" w:hanging="270"/>
        <w:jc w:val="both"/>
        <w:rPr>
          <w:rFonts w:eastAsia="Times New Roman"/>
        </w:rPr>
      </w:pPr>
      <w:r>
        <w:rPr>
          <w:rFonts w:eastAsia="Times New Roman"/>
          <w:b/>
          <w:bCs/>
        </w:rPr>
        <w:t>Management team needs to</w:t>
      </w:r>
      <w:r>
        <w:rPr>
          <w:rFonts w:eastAsia="Times New Roman"/>
        </w:rPr>
        <w:t xml:space="preserve"> </w:t>
      </w:r>
      <w:r>
        <w:rPr>
          <w:rFonts w:eastAsia="Times New Roman"/>
          <w:b/>
          <w:bCs/>
        </w:rPr>
        <w:t>indicate relevant experience/track record/references</w:t>
      </w:r>
      <w:r>
        <w:rPr>
          <w:rFonts w:eastAsia="Times New Roman"/>
        </w:rPr>
        <w:t xml:space="preserve"> and identification of important stakeholders and approaches to ensure the project will be taken to implementation. There needs to be institutional support and a commitment from the local authorities, for example, beforehand to maximize the chances of completion. (Note that as ADFD requires a government guarantee be provided by the entity involved in international borrowing affairs for the host country, the profile of applicants tends to mostly be public or semi-public institutions that are looking for funds. The private sector can apply but must be able to obtain a government guarantee.)</w:t>
      </w:r>
    </w:p>
    <w:p w14:paraId="7153EA57" w14:textId="77777777" w:rsidR="00E16237" w:rsidRDefault="00E16237" w:rsidP="00E16237">
      <w:pPr>
        <w:numPr>
          <w:ilvl w:val="0"/>
          <w:numId w:val="20"/>
        </w:numPr>
        <w:pBdr>
          <w:top w:val="single" w:sz="4" w:space="1" w:color="auto"/>
          <w:left w:val="single" w:sz="4" w:space="4" w:color="auto"/>
          <w:bottom w:val="single" w:sz="4" w:space="1" w:color="auto"/>
          <w:right w:val="single" w:sz="4" w:space="4" w:color="auto"/>
        </w:pBdr>
        <w:ind w:left="360" w:hanging="270"/>
        <w:jc w:val="both"/>
        <w:rPr>
          <w:rFonts w:eastAsia="Times New Roman"/>
        </w:rPr>
      </w:pPr>
      <w:r>
        <w:rPr>
          <w:rFonts w:eastAsia="Times New Roman"/>
          <w:b/>
          <w:bCs/>
        </w:rPr>
        <w:t xml:space="preserve">The structuring of the rest of the co-funding needs to be clarified. </w:t>
      </w:r>
      <w:r>
        <w:rPr>
          <w:rFonts w:eastAsia="Times New Roman"/>
        </w:rPr>
        <w:t>It is important to raise the co-funding for the total project costs not covered by the ADFD loan i.e. the other 50% or more before or during the application process. Evidence of co-financing efforts needs to be provided in the application. (If this funding is not secured from national government funding, applicants could reach out to the local offices of development institutions in the country.)</w:t>
      </w:r>
    </w:p>
    <w:p w14:paraId="3B51ECA3" w14:textId="77777777" w:rsidR="00E16237" w:rsidRDefault="00E16237" w:rsidP="00E16237">
      <w:pPr>
        <w:numPr>
          <w:ilvl w:val="0"/>
          <w:numId w:val="19"/>
        </w:numPr>
        <w:pBdr>
          <w:top w:val="single" w:sz="4" w:space="1" w:color="auto"/>
          <w:left w:val="single" w:sz="4" w:space="4" w:color="auto"/>
          <w:bottom w:val="single" w:sz="4" w:space="1" w:color="auto"/>
          <w:right w:val="single" w:sz="4" w:space="4" w:color="auto"/>
        </w:pBdr>
        <w:ind w:left="360" w:hanging="270"/>
        <w:jc w:val="both"/>
      </w:pPr>
      <w:r>
        <w:rPr>
          <w:rFonts w:eastAsia="Times New Roman"/>
          <w:b/>
          <w:bCs/>
        </w:rPr>
        <w:t xml:space="preserve">Important to have well-defined </w:t>
      </w:r>
      <w:hyperlink r:id="rId18" w:history="1">
        <w:r>
          <w:rPr>
            <w:rStyle w:val="Hyperlink"/>
            <w:rFonts w:eastAsia="Times New Roman"/>
            <w:b/>
            <w:bCs/>
          </w:rPr>
          <w:t>feasibility study</w:t>
        </w:r>
      </w:hyperlink>
      <w:r>
        <w:rPr>
          <w:rFonts w:eastAsia="Times New Roman"/>
          <w:b/>
          <w:bCs/>
        </w:rPr>
        <w:t xml:space="preserve"> particularly at the second Full Project Proposal stage but this can also be provided at the Executive Project Summary stage</w:t>
      </w:r>
      <w:r>
        <w:rPr>
          <w:rFonts w:eastAsia="Times New Roman"/>
        </w:rPr>
        <w:t xml:space="preserve">. Projects need to be sufficiently technically and financially feasible. The project needs to be extremely well elaborated and very concrete – location, technology, prices, business model, potential partners, expected results, management of the implementation in all phases, key milestones. Experienced consultants/institutions can be approached. Experts recommend to have first discussions with the private sector to extract as much information as possible on costs etc., having in mind that anyway there will be a tender to select the consultant and companies responsible to provide the equipment or to provide a turnkey solution. (ADFD </w:t>
      </w:r>
      <w:hyperlink r:id="rId19" w:history="1">
        <w:r>
          <w:rPr>
            <w:rStyle w:val="Hyperlink"/>
            <w:rFonts w:eastAsia="Times New Roman"/>
          </w:rPr>
          <w:t>post selection</w:t>
        </w:r>
      </w:hyperlink>
      <w:r>
        <w:rPr>
          <w:rFonts w:eastAsia="Times New Roman"/>
        </w:rPr>
        <w:t xml:space="preserve"> stages are available on the website.)</w:t>
      </w:r>
    </w:p>
    <w:p w14:paraId="4243E2B7" w14:textId="77777777" w:rsidR="00E16237" w:rsidRDefault="00E16237" w:rsidP="00551663">
      <w:pPr>
        <w:pStyle w:val="Heading1"/>
        <w:jc w:val="center"/>
        <w:rPr>
          <w:rFonts w:asciiTheme="minorHAnsi" w:hAnsiTheme="minorHAnsi"/>
          <w:sz w:val="28"/>
          <w:szCs w:val="28"/>
        </w:rPr>
      </w:pPr>
    </w:p>
    <w:p w14:paraId="6CA88FF5" w14:textId="11C00164" w:rsidR="00381C62" w:rsidRDefault="00381C62" w:rsidP="00E16237">
      <w:pPr>
        <w:pStyle w:val="Heading1"/>
        <w:jc w:val="center"/>
        <w:rPr>
          <w:rFonts w:asciiTheme="minorHAnsi" w:hAnsiTheme="minorHAnsi"/>
          <w:sz w:val="28"/>
          <w:szCs w:val="28"/>
        </w:rPr>
      </w:pPr>
    </w:p>
    <w:p w14:paraId="0E020ED5" w14:textId="0B36572B" w:rsidR="005D1AAA" w:rsidRDefault="005D1AAA" w:rsidP="00E16237">
      <w:pPr>
        <w:pStyle w:val="Heading1"/>
        <w:jc w:val="center"/>
        <w:rPr>
          <w:rFonts w:asciiTheme="minorHAnsi" w:hAnsiTheme="minorHAnsi"/>
          <w:sz w:val="28"/>
          <w:szCs w:val="28"/>
        </w:rPr>
      </w:pPr>
    </w:p>
    <w:p w14:paraId="3EBAC318" w14:textId="45D3B7F9" w:rsidR="005D1AAA" w:rsidRDefault="005D1AAA" w:rsidP="00E16237">
      <w:pPr>
        <w:pStyle w:val="Heading1"/>
        <w:jc w:val="center"/>
        <w:rPr>
          <w:rFonts w:asciiTheme="minorHAnsi" w:hAnsiTheme="minorHAnsi"/>
          <w:sz w:val="28"/>
          <w:szCs w:val="28"/>
        </w:rPr>
      </w:pPr>
    </w:p>
    <w:p w14:paraId="6645A824" w14:textId="56B491C7" w:rsidR="005D1AAA" w:rsidRDefault="005D1AAA" w:rsidP="00E16237">
      <w:pPr>
        <w:pStyle w:val="Heading1"/>
        <w:jc w:val="center"/>
        <w:rPr>
          <w:rFonts w:asciiTheme="minorHAnsi" w:hAnsiTheme="minorHAnsi"/>
          <w:sz w:val="28"/>
          <w:szCs w:val="28"/>
        </w:rPr>
      </w:pPr>
    </w:p>
    <w:p w14:paraId="68495C5A" w14:textId="1F39A273" w:rsidR="005D1AAA" w:rsidRDefault="005D1AAA" w:rsidP="00E16237">
      <w:pPr>
        <w:pStyle w:val="Heading1"/>
        <w:jc w:val="center"/>
        <w:rPr>
          <w:rFonts w:asciiTheme="minorHAnsi" w:hAnsiTheme="minorHAnsi"/>
          <w:sz w:val="28"/>
          <w:szCs w:val="28"/>
        </w:rPr>
      </w:pPr>
    </w:p>
    <w:p w14:paraId="0119E608" w14:textId="77777777" w:rsidR="005D1AAA" w:rsidRDefault="005D1AAA" w:rsidP="00E16237">
      <w:pPr>
        <w:pStyle w:val="Heading1"/>
        <w:jc w:val="center"/>
        <w:rPr>
          <w:rFonts w:asciiTheme="minorHAnsi" w:hAnsiTheme="minorHAnsi"/>
          <w:sz w:val="28"/>
          <w:szCs w:val="28"/>
        </w:rPr>
      </w:pPr>
    </w:p>
    <w:p w14:paraId="7A69FF0A" w14:textId="77777777" w:rsidR="00F605CE" w:rsidRDefault="00F605CE" w:rsidP="00E16237">
      <w:pPr>
        <w:pStyle w:val="Heading1"/>
        <w:jc w:val="center"/>
        <w:rPr>
          <w:rFonts w:asciiTheme="minorHAnsi" w:hAnsiTheme="minorHAnsi"/>
          <w:sz w:val="28"/>
          <w:szCs w:val="28"/>
        </w:rPr>
      </w:pPr>
    </w:p>
    <w:p w14:paraId="460A1120" w14:textId="56E716FE" w:rsidR="00E16237" w:rsidRDefault="00E16237" w:rsidP="00E16237">
      <w:pPr>
        <w:pStyle w:val="Heading1"/>
        <w:jc w:val="center"/>
        <w:rPr>
          <w:rFonts w:asciiTheme="minorHAnsi" w:hAnsiTheme="minorHAnsi"/>
          <w:sz w:val="28"/>
          <w:szCs w:val="28"/>
        </w:rPr>
      </w:pPr>
      <w:r>
        <w:rPr>
          <w:rFonts w:asciiTheme="minorHAnsi" w:hAnsiTheme="minorHAnsi"/>
          <w:sz w:val="28"/>
          <w:szCs w:val="28"/>
        </w:rPr>
        <w:t>Expert evaluation rubric</w:t>
      </w:r>
    </w:p>
    <w:p w14:paraId="0B3FE460" w14:textId="77777777" w:rsidR="00E16237" w:rsidRPr="007B3807" w:rsidRDefault="00E16237" w:rsidP="00E16237">
      <w:pPr>
        <w:pStyle w:val="Heading1"/>
        <w:rPr>
          <w:rFonts w:asciiTheme="minorHAnsi" w:hAnsiTheme="minorHAnsi"/>
          <w:sz w:val="24"/>
          <w:szCs w:val="24"/>
        </w:rPr>
      </w:pPr>
    </w:p>
    <w:p w14:paraId="3EB89718" w14:textId="77777777" w:rsidR="00E16237" w:rsidRDefault="00E16237" w:rsidP="00E16237">
      <w:pPr>
        <w:pStyle w:val="ListParagraph"/>
        <w:numPr>
          <w:ilvl w:val="0"/>
          <w:numId w:val="5"/>
        </w:numPr>
        <w:jc w:val="both"/>
      </w:pPr>
      <w:r w:rsidRPr="007B3807">
        <w:t>On each</w:t>
      </w:r>
      <w:r>
        <w:t xml:space="preserve"> expert consideration</w:t>
      </w:r>
      <w:r w:rsidRPr="007B3807">
        <w:t xml:space="preserve"> </w:t>
      </w:r>
      <w:r w:rsidRPr="00275F2D">
        <w:rPr>
          <w:b/>
        </w:rPr>
        <w:t xml:space="preserve">statement </w:t>
      </w:r>
      <w:r>
        <w:t>corresponding to the questions posed</w:t>
      </w:r>
      <w:r w:rsidRPr="007B3807">
        <w:t xml:space="preserve"> </w:t>
      </w:r>
      <w:r>
        <w:t>in the Executive Project Summary and Full Project Proposal application forms</w:t>
      </w:r>
      <w:r w:rsidRPr="007B3807">
        <w:t>, the experts agree or disagree according to t</w:t>
      </w:r>
      <w:r>
        <w:t>he following likert scale and</w:t>
      </w:r>
      <w:r w:rsidRPr="007B3807">
        <w:t xml:space="preserve"> comment on and justify their decision.</w:t>
      </w:r>
    </w:p>
    <w:p w14:paraId="16D8832E" w14:textId="77777777" w:rsidR="00E16237" w:rsidRPr="007B3807" w:rsidRDefault="00E16237" w:rsidP="00E16237">
      <w:pPr>
        <w:pStyle w:val="ListParagraph"/>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013"/>
        <w:gridCol w:w="2012"/>
        <w:gridCol w:w="2012"/>
        <w:gridCol w:w="2012"/>
      </w:tblGrid>
      <w:tr w:rsidR="00E16237" w:rsidRPr="007B3807" w14:paraId="00941FEC" w14:textId="77777777" w:rsidTr="003502DC">
        <w:tc>
          <w:tcPr>
            <w:tcW w:w="1000" w:type="pct"/>
          </w:tcPr>
          <w:p w14:paraId="108277D9" w14:textId="77777777" w:rsidR="00E16237" w:rsidRPr="007B3807" w:rsidRDefault="00E16237" w:rsidP="003502DC">
            <w:pPr>
              <w:jc w:val="center"/>
            </w:pPr>
            <w:r w:rsidRPr="007B3807">
              <w:t>Strongly disagree</w:t>
            </w:r>
          </w:p>
        </w:tc>
        <w:tc>
          <w:tcPr>
            <w:tcW w:w="1000" w:type="pct"/>
          </w:tcPr>
          <w:p w14:paraId="783C807E" w14:textId="77777777" w:rsidR="00E16237" w:rsidRPr="007B3807" w:rsidRDefault="00E16237" w:rsidP="003502DC">
            <w:pPr>
              <w:jc w:val="center"/>
            </w:pPr>
            <w:r w:rsidRPr="007B3807">
              <w:t>Disagree</w:t>
            </w:r>
          </w:p>
        </w:tc>
        <w:tc>
          <w:tcPr>
            <w:tcW w:w="1000" w:type="pct"/>
          </w:tcPr>
          <w:p w14:paraId="441A589C" w14:textId="77777777" w:rsidR="00E16237" w:rsidRPr="007B3807" w:rsidRDefault="00E16237" w:rsidP="003502DC">
            <w:pPr>
              <w:jc w:val="center"/>
            </w:pPr>
            <w:r w:rsidRPr="007B3807">
              <w:t>Neutral</w:t>
            </w:r>
          </w:p>
        </w:tc>
        <w:tc>
          <w:tcPr>
            <w:tcW w:w="1000" w:type="pct"/>
          </w:tcPr>
          <w:p w14:paraId="41C635CF" w14:textId="77777777" w:rsidR="00E16237" w:rsidRPr="007B3807" w:rsidRDefault="00E16237" w:rsidP="003502DC">
            <w:pPr>
              <w:jc w:val="center"/>
            </w:pPr>
            <w:r w:rsidRPr="007B3807">
              <w:t>Agree</w:t>
            </w:r>
          </w:p>
        </w:tc>
        <w:tc>
          <w:tcPr>
            <w:tcW w:w="1000" w:type="pct"/>
          </w:tcPr>
          <w:p w14:paraId="6C0B1792" w14:textId="77777777" w:rsidR="00E16237" w:rsidRPr="007B3807" w:rsidRDefault="00E16237" w:rsidP="003502DC">
            <w:pPr>
              <w:jc w:val="center"/>
            </w:pPr>
            <w:r w:rsidRPr="007B3807">
              <w:t>Strongly Agree</w:t>
            </w:r>
          </w:p>
        </w:tc>
      </w:tr>
      <w:tr w:rsidR="00E16237" w:rsidRPr="007B3807" w14:paraId="63D3C1FE" w14:textId="77777777" w:rsidTr="003502DC">
        <w:tc>
          <w:tcPr>
            <w:tcW w:w="1000" w:type="pct"/>
          </w:tcPr>
          <w:p w14:paraId="4D995928" w14:textId="77777777" w:rsidR="00E16237" w:rsidRPr="007B3807" w:rsidRDefault="00E16237" w:rsidP="003502DC">
            <w:pPr>
              <w:jc w:val="center"/>
            </w:pPr>
            <w:r w:rsidRPr="007B3807">
              <w:rPr>
                <w:noProof/>
                <w:lang w:val="en-US"/>
              </w:rPr>
              <mc:AlternateContent>
                <mc:Choice Requires="wps">
                  <w:drawing>
                    <wp:inline distT="0" distB="0" distL="0" distR="0" wp14:anchorId="636979CB" wp14:editId="607247B2">
                      <wp:extent cx="101259" cy="101259"/>
                      <wp:effectExtent l="0" t="0" r="13335" b="13335"/>
                      <wp:docPr id="2" name="Oval 2"/>
                      <wp:cNvGraphicFramePr/>
                      <a:graphic xmlns:a="http://schemas.openxmlformats.org/drawingml/2006/main">
                        <a:graphicData uri="http://schemas.microsoft.com/office/word/2010/wordprocessingShape">
                          <wps:wsp>
                            <wps:cNvSpPr/>
                            <wps:spPr>
                              <a:xfrm>
                                <a:off x="0" y="0"/>
                                <a:ext cx="101259" cy="101259"/>
                              </a:xfrm>
                              <a:prstGeom prst="ellipse">
                                <a:avLst/>
                              </a:prstGeom>
                              <a:noFill/>
                              <a:ln w="9525" cap="flat" cmpd="sng" algn="ctr">
                                <a:solidFill>
                                  <a:sysClr val="windowText" lastClr="000000"/>
                                </a:solidFill>
                                <a:prstDash val="solid"/>
                                <a:miter lim="800000"/>
                              </a:ln>
                              <a:effectLst/>
                            </wps:spPr>
                            <wps:txbx>
                              <w:txbxContent>
                                <w:p w14:paraId="389BBD6F" w14:textId="77777777" w:rsidR="00EF33DD" w:rsidRDefault="00EF33DD" w:rsidP="00E16237">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6979CB" id="Oval 2" o:spid="_x0000_s1026" style="width:7.9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YicQIAAOMEAAAOAAAAZHJzL2Uyb0RvYy54bWysVF1P2zAUfZ+0/2D5faSN2g0iUlQVMU1C&#10;gAQTz67jNJb8Ndtt0v36HTsBurGnaX1w7/X9Pj43l1eDVuQgfJDW1HR+NqNEGG4baXY1/f508+mc&#10;khCZaZiyRtT0KAK9Wn38cNm7SpS2s6oRniCJCVXvatrF6KqiCLwTmoUz64SBsbVeswjV74rGsx7Z&#10;tSrK2exz0VvfOG+5CAG316ORrnL+thU83rdtEJGomqK3mE+fz206i9Ulq3aeuU7yqQ32D11oJg2K&#10;vqa6ZpGRvZfvUmnJvQ22jWfc6sK2reQiz4Bp5rM/pnnsmBN5FoAT3CtM4f+l5XeHB09kU9OSEsM0&#10;nuj+wBQpEzK9CxUcHt2Dn7QAMY05tF6nfwxAhozm8RVNMUTCcTmfzcvlBSUcpklGluIt2PkQvwqr&#10;SRJqKpSSLqR5WcUOtyGO3i9e6drYG6kU7lmlDOlrerEsl6jAwJxWsQhRO8wSzI4SpnagJI8+ZwxW&#10;ySZFp+BwDBvlCQatKcjU2P4JXVOiWIgwYJT8Sxig399CUzvXLHRjcDaNJNIygslK6pqen0YrkyqK&#10;zMVpqITriGSS4rAdUCiJW9sc8RzejjwNjt9I1LtFWw/Mg5igMJYt3uNolQUAdpIo6az/+bf75A++&#10;wEpJD6IDnR975gWm/WbApIv5YpE2IyuL5ZcSij+1bE8tZq83FqjNsdaOZzH5R/Uitt7qZ+zkOlWF&#10;iRmO2uM7TMomjguIreZivc5u2AbH4q15dDwlT5AlpJ+GZ+bdRJCIN7qzL0vxjiSjb4o0dr2PtpWZ&#10;QW+44jGTgk3KzzptfVrVUz17vX2bVr8AAAD//wMAUEsDBBQABgAIAAAAIQB0IRdm2QAAAAMBAAAP&#10;AAAAZHJzL2Rvd25yZXYueG1sTI9BS8NAEIXvgv9hGcGb3Si2tjGbooKIJ2lrEW/T7DQJZmdjdtLE&#10;f+9WD3qZx/CG977JlqNr1IG6UHs2cDlJQBEX3tZcGnjdPF7MQQVBtth4JgNfFGCZn55kmFo/8IoO&#10;aylVDOGQooFKpE21DkVFDsPEt8TR2/vOocS1K7XtcIjhrtFXSTLTDmuODRW29FBR8bHunYHPxXYW&#10;njdv99O+398M5VMr1y/vxpyfjXe3oIRG+TuGI35Ehzwy7XzPNqjGQHxEfubRmy5A7X5V55n+z55/&#10;AwAA//8DAFBLAQItABQABgAIAAAAIQC2gziS/gAAAOEBAAATAAAAAAAAAAAAAAAAAAAAAABbQ29u&#10;dGVudF9UeXBlc10ueG1sUEsBAi0AFAAGAAgAAAAhADj9If/WAAAAlAEAAAsAAAAAAAAAAAAAAAAA&#10;LwEAAF9yZWxzLy5yZWxzUEsBAi0AFAAGAAgAAAAhAC58liJxAgAA4wQAAA4AAAAAAAAAAAAAAAAA&#10;LgIAAGRycy9lMm9Eb2MueG1sUEsBAi0AFAAGAAgAAAAhAHQhF2bZAAAAAwEAAA8AAAAAAAAAAAAA&#10;AAAAywQAAGRycy9kb3ducmV2LnhtbFBLBQYAAAAABAAEAPMAAADRBQAAAAA=&#10;" filled="f" strokecolor="windowText">
                      <v:stroke joinstyle="miter"/>
                      <v:textbox>
                        <w:txbxContent>
                          <w:p w14:paraId="389BBD6F" w14:textId="77777777" w:rsidR="00EF33DD" w:rsidRDefault="00EF33DD" w:rsidP="00E16237">
                            <w:pPr>
                              <w:jc w:val="right"/>
                            </w:pPr>
                          </w:p>
                        </w:txbxContent>
                      </v:textbox>
                      <w10:anchorlock/>
                    </v:oval>
                  </w:pict>
                </mc:Fallback>
              </mc:AlternateContent>
            </w:r>
          </w:p>
        </w:tc>
        <w:tc>
          <w:tcPr>
            <w:tcW w:w="1000" w:type="pct"/>
          </w:tcPr>
          <w:p w14:paraId="0EFE24C2" w14:textId="77777777" w:rsidR="00E16237" w:rsidRPr="007B3807" w:rsidRDefault="00E16237" w:rsidP="003502DC">
            <w:pPr>
              <w:jc w:val="center"/>
            </w:pPr>
            <w:r w:rsidRPr="007B3807">
              <w:rPr>
                <w:noProof/>
                <w:lang w:val="en-US"/>
              </w:rPr>
              <mc:AlternateContent>
                <mc:Choice Requires="wps">
                  <w:drawing>
                    <wp:inline distT="0" distB="0" distL="0" distR="0" wp14:anchorId="1B356789" wp14:editId="6AD1AD83">
                      <wp:extent cx="101259" cy="101259"/>
                      <wp:effectExtent l="0" t="0" r="13335" b="13335"/>
                      <wp:docPr id="4" name="Oval 4"/>
                      <wp:cNvGraphicFramePr/>
                      <a:graphic xmlns:a="http://schemas.openxmlformats.org/drawingml/2006/main">
                        <a:graphicData uri="http://schemas.microsoft.com/office/word/2010/wordprocessingShape">
                          <wps:wsp>
                            <wps:cNvSpPr/>
                            <wps:spPr>
                              <a:xfrm>
                                <a:off x="0" y="0"/>
                                <a:ext cx="101259" cy="101259"/>
                              </a:xfrm>
                              <a:prstGeom prst="ellipse">
                                <a:avLst/>
                              </a:prstGeom>
                              <a:noFill/>
                              <a:ln w="9525" cap="flat" cmpd="sng" algn="ctr">
                                <a:solidFill>
                                  <a:sysClr val="windowText" lastClr="000000"/>
                                </a:solidFill>
                                <a:prstDash val="solid"/>
                                <a:miter lim="800000"/>
                              </a:ln>
                              <a:effectLst/>
                            </wps:spPr>
                            <wps:txbx>
                              <w:txbxContent>
                                <w:p w14:paraId="49BF2BD5" w14:textId="77777777" w:rsidR="00EF33DD" w:rsidRDefault="00EF33DD" w:rsidP="00E16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356789" id="Oval 4" o:spid="_x0000_s1027" style="width:7.9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o7dwIAAOoEAAAOAAAAZHJzL2Uyb0RvYy54bWysVE1v2zAMvQ/YfxB0Xx0HydYadYqgRYcB&#10;RVugHXpmZDkWIImapMTOfv0o2WmzdadhOSik+CHy8dGXV4PRbC99UGhrXp7NOJNWYKPstubfn28/&#10;nXMWItgGNFpZ84MM/Gr18cNl7yo5xw51Iz2jJDZUvat5F6OriiKIThoIZ+ikJWOL3kAk1W+LxkNP&#10;2Y0u5rPZ56JH3ziPQoZAtzejka9y/raVIj60bZCR6ZpTbTGfPp+bdBarS6i2HlynxFQG/EMVBpSl&#10;R19T3UAEtvPqXSqjhMeAbTwTaApsWyVk7oG6KWd/dPPUgZO5FwInuFeYwv9LK+73j56ppuYLziwY&#10;GtHDHjRbJGR6FypyeHKPftICianNofUm/VMDbMhoHl7RlENkgi7LWTlfXnAmyDTJlKV4C3Y+xK8S&#10;DUtCzaXWyoXUL1Swvwtx9D56pWuLt0pruodKW9bX/GI5X9ILQMxpNUQSjaNegt1yBnpLlBTR54wB&#10;tWpSdAoOh3CtPaNGa05karB/pqo50xAiGaiV/EsYUL2/haZybiB0Y3A2jSQyKhKTtTI1Pz+N1ja9&#10;KDMXp6YSriOSSYrDZsgTKI+Yb7A50FQ8jnQNTtwqevaOqnsET/wkJtPOxQc6Wo2EA04SZx36n3+7&#10;T/5EG7Jy1hPfCaQfO/CSmv5miVAX5WKRFiQri+WXOSn+1LI5tdiduUYCr6TtdiKLyT/qo9h6NC+0&#10;muv0KpnACnp7HMekXMdxD2m5hVyvsxsthYN4Z5+cSMkTcgnw5+EFvJt4EmlU93jcjXdcGX1TpMX1&#10;LmKrMpES0iOuNNOk0ELl6U7Lnzb2VM9eb5+o1S8AAAD//wMAUEsDBBQABgAIAAAAIQB0IRdm2QAA&#10;AAMBAAAPAAAAZHJzL2Rvd25yZXYueG1sTI9BS8NAEIXvgv9hGcGb3Si2tjGbooKIJ2lrEW/T7DQJ&#10;ZmdjdtLEf+9WD3qZx/CG977JlqNr1IG6UHs2cDlJQBEX3tZcGnjdPF7MQQVBtth4JgNfFGCZn55k&#10;mFo/8IoOaylVDOGQooFKpE21DkVFDsPEt8TR2/vOocS1K7XtcIjhrtFXSTLTDmuODRW29FBR8bHu&#10;nYHPxXYWnjdv99O+398M5VMr1y/vxpyfjXe3oIRG+TuGI35Ehzwy7XzPNqjGQHxEfubRmy5A7X5V&#10;55n+z55/AwAA//8DAFBLAQItABQABgAIAAAAIQC2gziS/gAAAOEBAAATAAAAAAAAAAAAAAAAAAAA&#10;AABbQ29udGVudF9UeXBlc10ueG1sUEsBAi0AFAAGAAgAAAAhADj9If/WAAAAlAEAAAsAAAAAAAAA&#10;AAAAAAAALwEAAF9yZWxzLy5yZWxzUEsBAi0AFAAGAAgAAAAhAPN7yjt3AgAA6gQAAA4AAAAAAAAA&#10;AAAAAAAALgIAAGRycy9lMm9Eb2MueG1sUEsBAi0AFAAGAAgAAAAhAHQhF2bZAAAAAwEAAA8AAAAA&#10;AAAAAAAAAAAA0QQAAGRycy9kb3ducmV2LnhtbFBLBQYAAAAABAAEAPMAAADXBQAAAAA=&#10;" filled="f" strokecolor="windowText">
                      <v:stroke joinstyle="miter"/>
                      <v:textbox>
                        <w:txbxContent>
                          <w:p w14:paraId="49BF2BD5" w14:textId="77777777" w:rsidR="00EF33DD" w:rsidRDefault="00EF33DD" w:rsidP="00E16237">
                            <w:pPr>
                              <w:jc w:val="center"/>
                            </w:pPr>
                          </w:p>
                        </w:txbxContent>
                      </v:textbox>
                      <w10:anchorlock/>
                    </v:oval>
                  </w:pict>
                </mc:Fallback>
              </mc:AlternateContent>
            </w:r>
          </w:p>
        </w:tc>
        <w:tc>
          <w:tcPr>
            <w:tcW w:w="1000" w:type="pct"/>
          </w:tcPr>
          <w:p w14:paraId="46D4E185" w14:textId="77777777" w:rsidR="00E16237" w:rsidRPr="007B3807" w:rsidRDefault="00E16237" w:rsidP="003502DC">
            <w:pPr>
              <w:jc w:val="center"/>
            </w:pPr>
            <w:r w:rsidRPr="007B3807">
              <w:rPr>
                <w:noProof/>
                <w:lang w:val="en-US"/>
              </w:rPr>
              <mc:AlternateContent>
                <mc:Choice Requires="wps">
                  <w:drawing>
                    <wp:inline distT="0" distB="0" distL="0" distR="0" wp14:anchorId="08FA6405" wp14:editId="08DBB6D0">
                      <wp:extent cx="101259" cy="101259"/>
                      <wp:effectExtent l="0" t="0" r="13335" b="13335"/>
                      <wp:docPr id="6" name="Oval 6"/>
                      <wp:cNvGraphicFramePr/>
                      <a:graphic xmlns:a="http://schemas.openxmlformats.org/drawingml/2006/main">
                        <a:graphicData uri="http://schemas.microsoft.com/office/word/2010/wordprocessingShape">
                          <wps:wsp>
                            <wps:cNvSpPr/>
                            <wps:spPr>
                              <a:xfrm>
                                <a:off x="0" y="0"/>
                                <a:ext cx="101259" cy="101259"/>
                              </a:xfrm>
                              <a:prstGeom prst="ellipse">
                                <a:avLst/>
                              </a:prstGeom>
                              <a:noFill/>
                              <a:ln w="9525" cap="flat" cmpd="sng" algn="ctr">
                                <a:solidFill>
                                  <a:sysClr val="windowText" lastClr="000000"/>
                                </a:solidFill>
                                <a:prstDash val="solid"/>
                                <a:miter lim="800000"/>
                              </a:ln>
                              <a:effectLst/>
                            </wps:spPr>
                            <wps:txbx>
                              <w:txbxContent>
                                <w:p w14:paraId="4601626B" w14:textId="77777777" w:rsidR="00EF33DD" w:rsidRDefault="00EF33DD" w:rsidP="00E16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FA6405" id="Oval 6" o:spid="_x0000_s1028" style="width:7.9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B1dwIAAOoEAAAOAAAAZHJzL2Uyb0RvYy54bWysVE1v2zAMvQ/YfxB0X50ESdcadYqgQYcB&#10;RVugLXpmZDkWIImapMTOfv0o2WmzdadhOSik+CHy8dFX173RbC99UGgrPj2bcCatwFrZbcVfnm+/&#10;XHAWItgaNFpZ8YMM/Hr5+dNV50o5wxZ1LT2jJDaUnat4G6MriyKIVhoIZ+ikJWOD3kAk1W+L2kNH&#10;2Y0uZpPJedGhr51HIUOg2/Vg5Mucv2mkiA9NE2RkuuJUW8ynz+cmncXyCsqtB9cqMZYB/1CFAWXp&#10;0bdUa4jAdl59SGWU8BiwiWcCTYFNo4TMPVA308kf3Ty14GTuhcAJ7g2m8P/Sivv9o2eqrvg5ZxYM&#10;jehhD5qdJ2Q6F0pyeHKPftQCianNvvEm/VMDrM9oHt7QlH1kgi6nk+lsccmZINMoU5biPdj5EL9J&#10;NCwJFZdaKxdSv1DC/i7Ewfvola4t3iqt6R5KbVlX8cvFbEEvADGn0RBJNI56CXbLGegtUVJEnzMG&#10;1KpO0Sk4HMKN9owarTiRqcbumarmTEOIZKBW8i9hQPX+FprKWUNoh+BsGkhkVCQma2UqfnEarW16&#10;UWYujk0lXAckkxT7TZ8nMDtivsH6QFPxONA1OHGr6Nk7qu4RPPGTmEw7Fx/oaDQSDjhKnLXof/7t&#10;PvkTbcjKWUd8J5B+7MBLavq7JUJdTufztCBZmS++zkjxp5bNqcXuzA0SeFPabieymPyjPoqNR/NK&#10;q7lKr5IJrKC3h3GMyk0c9pCWW8jVKrvRUjiId/bJiZQ8IZcAf+5fwbuRJ5FGdY/H3fjAlcE3RVpc&#10;7SI2KhMpIT3gSjNNCi1Unu64/GljT/Xs9f6JWv4CAAD//wMAUEsDBBQABgAIAAAAIQB0IRdm2QAA&#10;AAMBAAAPAAAAZHJzL2Rvd25yZXYueG1sTI9BS8NAEIXvgv9hGcGb3Si2tjGbooKIJ2lrEW/T7DQJ&#10;ZmdjdtLEf+9WD3qZx/CG977JlqNr1IG6UHs2cDlJQBEX3tZcGnjdPF7MQQVBtth4JgNfFGCZn55k&#10;mFo/8IoOaylVDOGQooFKpE21DkVFDsPEt8TR2/vOocS1K7XtcIjhrtFXSTLTDmuODRW29FBR8bHu&#10;nYHPxXYWnjdv99O+398M5VMr1y/vxpyfjXe3oIRG+TuGI35Ehzwy7XzPNqjGQHxEfubRmy5A7X5V&#10;55n+z55/AwAA//8DAFBLAQItABQABgAIAAAAIQC2gziS/gAAAOEBAAATAAAAAAAAAAAAAAAAAAAA&#10;AABbQ29udGVudF9UeXBlc10ueG1sUEsBAi0AFAAGAAgAAAAhADj9If/WAAAAlAEAAAsAAAAAAAAA&#10;AAAAAAAALwEAAF9yZWxzLy5yZWxzUEsBAi0AFAAGAAgAAAAhAHM0UHV3AgAA6gQAAA4AAAAAAAAA&#10;AAAAAAAALgIAAGRycy9lMm9Eb2MueG1sUEsBAi0AFAAGAAgAAAAhAHQhF2bZAAAAAwEAAA8AAAAA&#10;AAAAAAAAAAAA0QQAAGRycy9kb3ducmV2LnhtbFBLBQYAAAAABAAEAPMAAADXBQAAAAA=&#10;" filled="f" strokecolor="windowText">
                      <v:stroke joinstyle="miter"/>
                      <v:textbox>
                        <w:txbxContent>
                          <w:p w14:paraId="4601626B" w14:textId="77777777" w:rsidR="00EF33DD" w:rsidRDefault="00EF33DD" w:rsidP="00E16237">
                            <w:pPr>
                              <w:jc w:val="center"/>
                            </w:pPr>
                          </w:p>
                        </w:txbxContent>
                      </v:textbox>
                      <w10:anchorlock/>
                    </v:oval>
                  </w:pict>
                </mc:Fallback>
              </mc:AlternateContent>
            </w:r>
          </w:p>
        </w:tc>
        <w:tc>
          <w:tcPr>
            <w:tcW w:w="1000" w:type="pct"/>
          </w:tcPr>
          <w:p w14:paraId="6FDC8A3F" w14:textId="77777777" w:rsidR="00E16237" w:rsidRPr="007B3807" w:rsidRDefault="00E16237" w:rsidP="003502DC">
            <w:pPr>
              <w:jc w:val="center"/>
            </w:pPr>
            <w:r w:rsidRPr="007B3807">
              <w:rPr>
                <w:noProof/>
                <w:lang w:val="en-US"/>
              </w:rPr>
              <mc:AlternateContent>
                <mc:Choice Requires="wps">
                  <w:drawing>
                    <wp:inline distT="0" distB="0" distL="0" distR="0" wp14:anchorId="7000F65E" wp14:editId="6FF865D0">
                      <wp:extent cx="101259" cy="101259"/>
                      <wp:effectExtent l="0" t="0" r="13335" b="13335"/>
                      <wp:docPr id="7" name="Oval 7"/>
                      <wp:cNvGraphicFramePr/>
                      <a:graphic xmlns:a="http://schemas.openxmlformats.org/drawingml/2006/main">
                        <a:graphicData uri="http://schemas.microsoft.com/office/word/2010/wordprocessingShape">
                          <wps:wsp>
                            <wps:cNvSpPr/>
                            <wps:spPr>
                              <a:xfrm>
                                <a:off x="0" y="0"/>
                                <a:ext cx="101259" cy="101259"/>
                              </a:xfrm>
                              <a:prstGeom prst="ellipse">
                                <a:avLst/>
                              </a:prstGeom>
                              <a:noFill/>
                              <a:ln w="9525" cap="flat" cmpd="sng" algn="ctr">
                                <a:solidFill>
                                  <a:sysClr val="windowText" lastClr="000000"/>
                                </a:solidFill>
                                <a:prstDash val="solid"/>
                                <a:miter lim="800000"/>
                              </a:ln>
                              <a:effectLst/>
                            </wps:spPr>
                            <wps:txbx>
                              <w:txbxContent>
                                <w:p w14:paraId="3E298D1F" w14:textId="77777777" w:rsidR="00EF33DD" w:rsidRDefault="00EF33DD" w:rsidP="00E16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00F65E" id="Oval 7" o:spid="_x0000_s1029" style="width:7.9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kUeAIAAOoEAAAOAAAAZHJzL2Uyb0RvYy54bWysVE1v2zAMvQ/YfxB0X51kzdoacYqgRYcB&#10;RVugHXpmZDkWIImapMTOfv0o2UmzdadhOSik+CHy8dGL695otpM+KLQVn55NOJNWYK3spuLfX+4+&#10;XXIWItgaNFpZ8b0M/Hr58cOic6WcYYu6lp5REhvKzlW8jdGVRRFEKw2EM3TSkrFBbyCS6jdF7aGj&#10;7EYXs8nkS9Ghr51HIUOg29vByJc5f9NIER+bJsjIdMWptphPn891OovlAsqNB9cqMZYB/1CFAWXp&#10;0WOqW4jAtl69S2WU8BiwiWcCTYFNo4TMPVA308kf3Ty34GTuhcAJ7ghT+H9pxcPuyTNVV/yCMwuG&#10;RvS4A80uEjKdCyU5PLsnP2qBxNRm33iT/qkB1mc090c0ZR+ZoMvpZDqbX3EmyDTKlKV4C3Y+xK8S&#10;DUtCxaXWyoXUL5Swuw9x8D54pWuLd0pruodSW9ZV/Go+m9MLQMxpNEQSjaNegt1wBnpDlBTR54wB&#10;tapTdAoO+3CjPaNGK05kqrF7oao50xAiGaiV/EsYUL2/haZybiG0Q3A2DSQyKhKTtTIVvzyN1ja9&#10;KDMXx6YSrgOSSYr9us8T+HzAfI31nqbicaBrcOJO0bP3VN0TeOInMZl2Lj7S0WgkHHCUOGvR//zb&#10;ffIn2pCVs474TiD92IKX1PQ3S4S6mp6fpwXJyvn8YkaKP7WsTy12a26QwJvSdjuRxeQf9UFsPJpX&#10;Ws1VepVMYAW9PYxjVG7isIe03EKuVtmNlsJBvLfPTqTkCbkE+Ev/Ct6NPIk0qgc87MY7rgy+KdLi&#10;ahuxUZlICekBV5ppUmih8nTH5U8be6pnr7dP1PIXAAAA//8DAFBLAwQUAAYACAAAACEAdCEXZtkA&#10;AAADAQAADwAAAGRycy9kb3ducmV2LnhtbEyPQUvDQBCF74L/YRnBm90otrYxm6KCiCdpaxFv0+w0&#10;CWZnY3bSxH/vVg96mcfwhve+yZaja9SBulB7NnA5SUARF97WXBp43TxezEEFQbbYeCYDXxRgmZ+e&#10;ZJhaP/CKDmspVQzhkKKBSqRNtQ5FRQ7DxLfE0dv7zqHEtSu17XCI4a7RV0ky0w5rjg0VtvRQUfGx&#10;7p2Bz8V2Fp43b/fTvt/fDOVTK9cv78acn413t6CERvk7hiN+RIc8Mu18zzaoxkB8RH7m0ZsuQO1+&#10;VeeZ/s+efwMAAP//AwBQSwECLQAUAAYACAAAACEAtoM4kv4AAADhAQAAEwAAAAAAAAAAAAAAAAAA&#10;AAAAW0NvbnRlbnRfVHlwZXNdLnhtbFBLAQItABQABgAIAAAAIQA4/SH/1gAAAJQBAAALAAAAAAAA&#10;AAAAAAAAAC8BAABfcmVscy8ucmVsc1BLAQItABQABgAIAAAAIQDYIvkUeAIAAOoEAAAOAAAAAAAA&#10;AAAAAAAAAC4CAABkcnMvZTJvRG9jLnhtbFBLAQItABQABgAIAAAAIQB0IRdm2QAAAAMBAAAPAAAA&#10;AAAAAAAAAAAAANIEAABkcnMvZG93bnJldi54bWxQSwUGAAAAAAQABADzAAAA2AUAAAAA&#10;" filled="f" strokecolor="windowText">
                      <v:stroke joinstyle="miter"/>
                      <v:textbox>
                        <w:txbxContent>
                          <w:p w14:paraId="3E298D1F" w14:textId="77777777" w:rsidR="00EF33DD" w:rsidRDefault="00EF33DD" w:rsidP="00E16237">
                            <w:pPr>
                              <w:jc w:val="center"/>
                            </w:pPr>
                          </w:p>
                        </w:txbxContent>
                      </v:textbox>
                      <w10:anchorlock/>
                    </v:oval>
                  </w:pict>
                </mc:Fallback>
              </mc:AlternateContent>
            </w:r>
          </w:p>
        </w:tc>
        <w:tc>
          <w:tcPr>
            <w:tcW w:w="1000" w:type="pct"/>
          </w:tcPr>
          <w:p w14:paraId="7AB09868" w14:textId="77777777" w:rsidR="00E16237" w:rsidRPr="007B3807" w:rsidRDefault="00E16237" w:rsidP="003502DC">
            <w:pPr>
              <w:jc w:val="center"/>
            </w:pPr>
            <w:r w:rsidRPr="007B3807">
              <w:rPr>
                <w:noProof/>
                <w:lang w:val="en-US"/>
              </w:rPr>
              <mc:AlternateContent>
                <mc:Choice Requires="wps">
                  <w:drawing>
                    <wp:inline distT="0" distB="0" distL="0" distR="0" wp14:anchorId="2766CB88" wp14:editId="2D9AFAB2">
                      <wp:extent cx="101259" cy="101259"/>
                      <wp:effectExtent l="0" t="0" r="13335" b="13335"/>
                      <wp:docPr id="8" name="Oval 8"/>
                      <wp:cNvGraphicFramePr/>
                      <a:graphic xmlns:a="http://schemas.openxmlformats.org/drawingml/2006/main">
                        <a:graphicData uri="http://schemas.microsoft.com/office/word/2010/wordprocessingShape">
                          <wps:wsp>
                            <wps:cNvSpPr/>
                            <wps:spPr>
                              <a:xfrm>
                                <a:off x="0" y="0"/>
                                <a:ext cx="101259" cy="101259"/>
                              </a:xfrm>
                              <a:prstGeom prst="ellipse">
                                <a:avLst/>
                              </a:prstGeom>
                              <a:noFill/>
                              <a:ln w="9525" cap="flat" cmpd="sng" algn="ctr">
                                <a:solidFill>
                                  <a:sysClr val="windowText" lastClr="000000"/>
                                </a:solidFill>
                                <a:prstDash val="solid"/>
                                <a:miter lim="800000"/>
                              </a:ln>
                              <a:effectLst/>
                            </wps:spPr>
                            <wps:txbx>
                              <w:txbxContent>
                                <w:p w14:paraId="5B17A777" w14:textId="77777777" w:rsidR="00EF33DD" w:rsidRDefault="00EF33DD" w:rsidP="00E16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66CB88" id="Oval 8" o:spid="_x0000_s1030" style="width:7.9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ldgIAAOoEAAAOAAAAZHJzL2Uyb0RvYy54bWysVMtu2zAQvBfoPxC8N7INu02EyIFhI0WB&#10;IAmQFDnTFGUR4Kskbcn9+g4pOXGbnor6QO9yH9ydndX1Ta8VOQgfpDUVnV5MKBGG21qaXUW/P99+&#10;uqQkRGZqpqwRFT2KQG+WHz9cd64UM9taVQtPkMSEsnMVbWN0ZVEE3grNwoV1wsDYWK9ZhOp3Re1Z&#10;h+xaFbPJ5HPRWV87b7kIAbebwUiXOX/TCB4fmiaISFRFUVvMp8/nNp3F8pqVO89cK/lYBvuHKjST&#10;Bo++ptqwyMjey3eptOTeBtvEC251YZtGcpF7QDfTyR/dPLXMidwLwAnuFabw/9Ly+8OjJ7KuKAZl&#10;mMaIHg5MkcuETOdCCYcn9+hHLUBMbfaN1+kfDZA+o3l8RVP0kXBcTifT2eKKEg7TKCNL8RbsfIhf&#10;hdUkCRUVSkkXUr+sZIe7EAfvk1e6NvZWKoV7VipDuopeLWYLvMDAnEaxCFE79BLMjhKmdqAkjz5n&#10;DFbJOkWn4HAMa+UJGq0oyFTb7hlVU6JYiDCglfxLGKDe30JTORsW2iE4mwYSaRnBZCU1oDyPVia9&#10;KDIXx6YSrgOSSYr9ts8TmJ8w39r6iKl4O9A1OH4r8ewdqntkHvwEk7Fz8QFHoyxwsKNESWv9z7/d&#10;J3/QBlZKOvAdIP3YMy/Q9DcDQl1N5/O0IFmZL77MoPhzy/bcYvZ6bQHeFNvteBaTf1QnsfFWv2A1&#10;V+lVmJjheHsYx6is47CHWG4uVqvshqVwLN6ZJ8dT8oRcAvy5f2HejTyJGNW9Pe3GO64MvinS2NU+&#10;2kZmIiWkB1wx06RgofJ0x+VPG3uuZ6+3T9TyFwAAAP//AwBQSwMEFAAGAAgAAAAhAHQhF2bZAAAA&#10;AwEAAA8AAABkcnMvZG93bnJldi54bWxMj0FLw0AQhe+C/2EZwZvdKLa2MZuigognaWsRb9PsNAlm&#10;Z2N20sR/71YPepnH8Ib3vsmWo2vUgbpQezZwOUlAERfe1lwaeN08XsxBBUG22HgmA18UYJmfnmSY&#10;Wj/wig5rKVUM4ZCigUqkTbUORUUOw8S3xNHb+86hxLUrte1wiOGu0VdJMtMOa44NFbb0UFHxse6d&#10;gc/FdhaeN2/3077f3wzlUyvXL+/GnJ+Nd7eghEb5O4YjfkSHPDLtfM82qMZAfER+5tGbLkDtflXn&#10;mf7Pnn8DAAD//wMAUEsBAi0AFAAGAAgAAAAhALaDOJL+AAAA4QEAABMAAAAAAAAAAAAAAAAAAAAA&#10;AFtDb250ZW50X1R5cGVzXS54bWxQSwECLQAUAAYACAAAACEAOP0h/9YAAACUAQAACwAAAAAAAAAA&#10;AAAAAAAvAQAAX3JlbHMvLnJlbHNQSwECLQAUAAYACAAAACEAJP8Y5XYCAADqBAAADgAAAAAAAAAA&#10;AAAAAAAuAgAAZHJzL2Uyb0RvYy54bWxQSwECLQAUAAYACAAAACEAdCEXZtkAAAADAQAADwAAAAAA&#10;AAAAAAAAAADQBAAAZHJzL2Rvd25yZXYueG1sUEsFBgAAAAAEAAQA8wAAANYFAAAAAA==&#10;" filled="f" strokecolor="windowText">
                      <v:stroke joinstyle="miter"/>
                      <v:textbox>
                        <w:txbxContent>
                          <w:p w14:paraId="5B17A777" w14:textId="77777777" w:rsidR="00EF33DD" w:rsidRDefault="00EF33DD" w:rsidP="00E16237">
                            <w:pPr>
                              <w:jc w:val="center"/>
                            </w:pPr>
                          </w:p>
                        </w:txbxContent>
                      </v:textbox>
                      <w10:anchorlock/>
                    </v:oval>
                  </w:pict>
                </mc:Fallback>
              </mc:AlternateContent>
            </w:r>
          </w:p>
        </w:tc>
      </w:tr>
    </w:tbl>
    <w:p w14:paraId="4DC622FC" w14:textId="77777777" w:rsidR="00E16237" w:rsidRPr="007B3807" w:rsidRDefault="00E16237" w:rsidP="00E16237"/>
    <w:p w14:paraId="45390519" w14:textId="77777777" w:rsidR="00E16237" w:rsidRPr="007B3807" w:rsidRDefault="00E16237" w:rsidP="00E16237">
      <w:pPr>
        <w:pStyle w:val="ListParagraph"/>
        <w:numPr>
          <w:ilvl w:val="0"/>
          <w:numId w:val="5"/>
        </w:numPr>
        <w:jc w:val="both"/>
      </w:pPr>
      <w:r w:rsidRPr="007B3807">
        <w:t xml:space="preserve">On the </w:t>
      </w:r>
      <w:r w:rsidRPr="00275F2D">
        <w:rPr>
          <w:b/>
          <w:color w:val="0070C0"/>
        </w:rPr>
        <w:t>OVERALL</w:t>
      </w:r>
      <w:r w:rsidRPr="007B3807">
        <w:t xml:space="preserve"> section at the end of each of three sections</w:t>
      </w:r>
      <w:r>
        <w:t xml:space="preserve"> of the application forms</w:t>
      </w:r>
      <w:r w:rsidRPr="007B3807">
        <w:t xml:space="preserve"> (Technical merit, </w:t>
      </w:r>
      <w:r>
        <w:t>Economic/financial</w:t>
      </w:r>
      <w:r w:rsidRPr="007B3807">
        <w:t xml:space="preserve"> viability, Socio-economic and environmental </w:t>
      </w:r>
      <w:r>
        <w:t>impacts</w:t>
      </w:r>
      <w:r w:rsidRPr="007B3807">
        <w:t>), the experts use the scoring guidelines below and justify this scoring.</w:t>
      </w:r>
      <w:r>
        <w:t xml:space="preserve"> This is multiplied by the weighting for each section to derive the overall score for each project. </w:t>
      </w:r>
    </w:p>
    <w:tbl>
      <w:tblPr>
        <w:tblStyle w:val="TableGrid"/>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999"/>
        <w:gridCol w:w="1625"/>
        <w:gridCol w:w="1645"/>
        <w:gridCol w:w="1645"/>
        <w:gridCol w:w="1645"/>
        <w:gridCol w:w="1643"/>
      </w:tblGrid>
      <w:tr w:rsidR="00E16237" w:rsidRPr="007B3807" w14:paraId="3FFDB729" w14:textId="77777777" w:rsidTr="003502DC">
        <w:tc>
          <w:tcPr>
            <w:tcW w:w="911" w:type="pct"/>
            <w:gridSpan w:val="2"/>
          </w:tcPr>
          <w:p w14:paraId="7DF05CAB" w14:textId="77777777" w:rsidR="00E16237" w:rsidRPr="007B3807" w:rsidRDefault="00E16237" w:rsidP="003502DC"/>
        </w:tc>
        <w:tc>
          <w:tcPr>
            <w:tcW w:w="810" w:type="pct"/>
          </w:tcPr>
          <w:p w14:paraId="09201A7D" w14:textId="77777777" w:rsidR="00E16237" w:rsidRPr="007B3807" w:rsidRDefault="00E16237" w:rsidP="003502DC">
            <w:pPr>
              <w:jc w:val="center"/>
            </w:pPr>
          </w:p>
        </w:tc>
        <w:tc>
          <w:tcPr>
            <w:tcW w:w="820" w:type="pct"/>
          </w:tcPr>
          <w:p w14:paraId="2FA4E562" w14:textId="77777777" w:rsidR="00E16237" w:rsidRPr="007B3807" w:rsidRDefault="00E16237" w:rsidP="003502DC">
            <w:pPr>
              <w:jc w:val="center"/>
            </w:pPr>
          </w:p>
        </w:tc>
        <w:tc>
          <w:tcPr>
            <w:tcW w:w="820" w:type="pct"/>
          </w:tcPr>
          <w:p w14:paraId="6400AE60" w14:textId="77777777" w:rsidR="00E16237" w:rsidRPr="007B3807" w:rsidRDefault="00E16237" w:rsidP="003502DC">
            <w:pPr>
              <w:jc w:val="center"/>
            </w:pPr>
          </w:p>
        </w:tc>
        <w:tc>
          <w:tcPr>
            <w:tcW w:w="820" w:type="pct"/>
          </w:tcPr>
          <w:p w14:paraId="092E878C" w14:textId="77777777" w:rsidR="00E16237" w:rsidRPr="007B3807" w:rsidRDefault="00E16237" w:rsidP="003502DC">
            <w:pPr>
              <w:jc w:val="center"/>
            </w:pPr>
          </w:p>
        </w:tc>
        <w:tc>
          <w:tcPr>
            <w:tcW w:w="820" w:type="pct"/>
          </w:tcPr>
          <w:p w14:paraId="5912C433" w14:textId="77777777" w:rsidR="00E16237" w:rsidRPr="007B3807" w:rsidRDefault="00E16237" w:rsidP="003502DC">
            <w:pPr>
              <w:jc w:val="center"/>
            </w:pPr>
          </w:p>
        </w:tc>
      </w:tr>
      <w:tr w:rsidR="00E16237" w:rsidRPr="007B3807" w14:paraId="0809346B"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0368898C" w14:textId="77777777" w:rsidR="00E16237" w:rsidRPr="007B3807" w:rsidRDefault="00E16237" w:rsidP="003502DC">
            <w:pPr>
              <w:rPr>
                <w:b/>
                <w:bCs/>
              </w:rPr>
            </w:pPr>
            <w:r w:rsidRPr="007B3807">
              <w:rPr>
                <w:b/>
                <w:bCs/>
              </w:rPr>
              <w:t>Score</w:t>
            </w:r>
          </w:p>
        </w:tc>
        <w:tc>
          <w:tcPr>
            <w:tcW w:w="4587" w:type="pct"/>
            <w:gridSpan w:val="6"/>
          </w:tcPr>
          <w:p w14:paraId="5C7177AE" w14:textId="77777777" w:rsidR="00E16237" w:rsidRPr="007B3807" w:rsidRDefault="00E16237" w:rsidP="003502DC">
            <w:pPr>
              <w:rPr>
                <w:b/>
                <w:bCs/>
              </w:rPr>
            </w:pPr>
            <w:r w:rsidRPr="007B3807">
              <w:rPr>
                <w:b/>
                <w:bCs/>
              </w:rPr>
              <w:t>Description</w:t>
            </w:r>
          </w:p>
        </w:tc>
      </w:tr>
      <w:tr w:rsidR="00E16237" w:rsidRPr="007B3807" w14:paraId="648BDD4F"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642C970E" w14:textId="77777777" w:rsidR="00E16237" w:rsidRPr="007B3807" w:rsidRDefault="00E16237" w:rsidP="003502DC">
            <w:pPr>
              <w:jc w:val="center"/>
            </w:pPr>
            <w:r w:rsidRPr="007B3807">
              <w:t>5</w:t>
            </w:r>
          </w:p>
        </w:tc>
        <w:tc>
          <w:tcPr>
            <w:tcW w:w="4587" w:type="pct"/>
            <w:gridSpan w:val="6"/>
          </w:tcPr>
          <w:p w14:paraId="1DABD80B" w14:textId="77777777" w:rsidR="00E16237" w:rsidRPr="007B3807" w:rsidRDefault="00E16237" w:rsidP="003502DC">
            <w:r w:rsidRPr="007B3807">
              <w:t>Excellent and thorough understanding of issues, experience and capability to deliver effectively.</w:t>
            </w:r>
          </w:p>
        </w:tc>
      </w:tr>
      <w:tr w:rsidR="00E16237" w:rsidRPr="007B3807" w14:paraId="64635B00"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64B60C32" w14:textId="77777777" w:rsidR="00E16237" w:rsidRPr="007B3807" w:rsidRDefault="00E16237" w:rsidP="003502DC">
            <w:pPr>
              <w:jc w:val="center"/>
            </w:pPr>
            <w:r w:rsidRPr="007B3807">
              <w:t>4</w:t>
            </w:r>
          </w:p>
        </w:tc>
        <w:tc>
          <w:tcPr>
            <w:tcW w:w="4587" w:type="pct"/>
            <w:gridSpan w:val="6"/>
          </w:tcPr>
          <w:p w14:paraId="36FEB49A" w14:textId="77777777" w:rsidR="00E16237" w:rsidRPr="007B3807" w:rsidRDefault="00E16237" w:rsidP="003502DC">
            <w:r w:rsidRPr="007B3807">
              <w:t>Understanding of issues, good level of experience, capability to deliver.</w:t>
            </w:r>
          </w:p>
        </w:tc>
      </w:tr>
      <w:tr w:rsidR="00E16237" w:rsidRPr="007B3807" w14:paraId="4E586577"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52A6EDC9" w14:textId="77777777" w:rsidR="00E16237" w:rsidRPr="007B3807" w:rsidRDefault="00E16237" w:rsidP="003502DC">
            <w:pPr>
              <w:jc w:val="center"/>
            </w:pPr>
            <w:r w:rsidRPr="007B3807">
              <w:t>3</w:t>
            </w:r>
          </w:p>
        </w:tc>
        <w:tc>
          <w:tcPr>
            <w:tcW w:w="4587" w:type="pct"/>
            <w:gridSpan w:val="6"/>
          </w:tcPr>
          <w:p w14:paraId="68FD093D" w14:textId="77777777" w:rsidR="00E16237" w:rsidRPr="007B3807" w:rsidRDefault="00E16237" w:rsidP="003502DC">
            <w:r w:rsidRPr="007B3807">
              <w:t>Understanding of issues but limited experience and capability to meet all delivery requirements.</w:t>
            </w:r>
          </w:p>
        </w:tc>
      </w:tr>
      <w:tr w:rsidR="00E16237" w:rsidRPr="007B3807" w14:paraId="785EA7DF"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30396D2F" w14:textId="77777777" w:rsidR="00E16237" w:rsidRPr="007B3807" w:rsidRDefault="00E16237" w:rsidP="003502DC">
            <w:pPr>
              <w:jc w:val="center"/>
            </w:pPr>
            <w:r w:rsidRPr="007B3807">
              <w:t>2</w:t>
            </w:r>
          </w:p>
        </w:tc>
        <w:tc>
          <w:tcPr>
            <w:tcW w:w="4587" w:type="pct"/>
            <w:gridSpan w:val="6"/>
          </w:tcPr>
          <w:p w14:paraId="261E6D95" w14:textId="77777777" w:rsidR="00E16237" w:rsidRPr="007B3807" w:rsidRDefault="00E16237" w:rsidP="003502DC">
            <w:r w:rsidRPr="007B3807">
              <w:t>Insufficient understanding of issues, low level of relevant experience and capability to deliver.</w:t>
            </w:r>
          </w:p>
        </w:tc>
      </w:tr>
      <w:tr w:rsidR="00E16237" w:rsidRPr="007B3807" w14:paraId="012DBA2C"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625AFF6F" w14:textId="77777777" w:rsidR="00E16237" w:rsidRPr="007B3807" w:rsidRDefault="00E16237" w:rsidP="003502DC">
            <w:pPr>
              <w:jc w:val="center"/>
            </w:pPr>
            <w:r w:rsidRPr="007B3807">
              <w:t>1</w:t>
            </w:r>
          </w:p>
        </w:tc>
        <w:tc>
          <w:tcPr>
            <w:tcW w:w="4587" w:type="pct"/>
            <w:gridSpan w:val="6"/>
          </w:tcPr>
          <w:p w14:paraId="5806350B" w14:textId="77777777" w:rsidR="00E16237" w:rsidRPr="007B3807" w:rsidRDefault="00E16237" w:rsidP="003502DC">
            <w:r w:rsidRPr="007B3807">
              <w:t>Poor understanding of issues, inadequate demonstrations of relevant experience and capability to deliver.</w:t>
            </w:r>
          </w:p>
        </w:tc>
      </w:tr>
      <w:tr w:rsidR="00E16237" w:rsidRPr="007B3807" w14:paraId="6D935932" w14:textId="77777777" w:rsidTr="0035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 w:type="pct"/>
          </w:tcPr>
          <w:p w14:paraId="524BCEEC" w14:textId="77777777" w:rsidR="00E16237" w:rsidRPr="007B3807" w:rsidRDefault="00E16237" w:rsidP="003502DC">
            <w:pPr>
              <w:jc w:val="center"/>
            </w:pPr>
            <w:r w:rsidRPr="007B3807">
              <w:t>0</w:t>
            </w:r>
          </w:p>
        </w:tc>
        <w:tc>
          <w:tcPr>
            <w:tcW w:w="4587" w:type="pct"/>
            <w:gridSpan w:val="6"/>
          </w:tcPr>
          <w:p w14:paraId="414E22A1" w14:textId="77777777" w:rsidR="00E16237" w:rsidRPr="007B3807" w:rsidRDefault="00E16237" w:rsidP="003502DC">
            <w:r w:rsidRPr="007B3807">
              <w:t>Complete failure to understand issues or demonstrate capability to deliver.</w:t>
            </w:r>
          </w:p>
        </w:tc>
      </w:tr>
    </w:tbl>
    <w:p w14:paraId="3250A9CC" w14:textId="41D1BD0C" w:rsidR="00E16237" w:rsidRDefault="00E16237" w:rsidP="00DC68CD">
      <w:pPr>
        <w:pStyle w:val="Heading1"/>
        <w:spacing w:after="120"/>
        <w:jc w:val="center"/>
        <w:rPr>
          <w:rFonts w:asciiTheme="minorHAnsi" w:hAnsiTheme="minorHAnsi"/>
          <w:sz w:val="28"/>
          <w:szCs w:val="28"/>
          <w:lang w:val="en-GB"/>
        </w:rPr>
      </w:pPr>
    </w:p>
    <w:p w14:paraId="64E2CA1D" w14:textId="1121B341" w:rsidR="00723DD3" w:rsidRPr="00CB5080" w:rsidRDefault="00723DD3" w:rsidP="00DC68CD">
      <w:pPr>
        <w:pStyle w:val="Heading1"/>
        <w:spacing w:after="120"/>
        <w:jc w:val="center"/>
        <w:rPr>
          <w:rFonts w:asciiTheme="minorHAnsi" w:hAnsiTheme="minorHAnsi"/>
          <w:sz w:val="28"/>
          <w:szCs w:val="28"/>
        </w:rPr>
      </w:pPr>
      <w:r>
        <w:rPr>
          <w:rFonts w:asciiTheme="minorHAnsi" w:hAnsiTheme="minorHAnsi"/>
          <w:sz w:val="28"/>
          <w:szCs w:val="28"/>
        </w:rPr>
        <w:t>E</w:t>
      </w:r>
      <w:r w:rsidRPr="00CB5080">
        <w:rPr>
          <w:rFonts w:asciiTheme="minorHAnsi" w:hAnsiTheme="minorHAnsi"/>
          <w:sz w:val="28"/>
          <w:szCs w:val="28"/>
        </w:rPr>
        <w:t>xecutive Project Summary stage statements made</w:t>
      </w:r>
    </w:p>
    <w:p w14:paraId="6B70A53B" w14:textId="5B0DF4A5" w:rsidR="00723DD3" w:rsidRPr="00CB5080" w:rsidRDefault="00723DD3" w:rsidP="00723DD3">
      <w:pPr>
        <w:pStyle w:val="Heading1"/>
        <w:rPr>
          <w:rFonts w:asciiTheme="minorHAnsi" w:hAnsiTheme="minorHAnsi"/>
          <w:sz w:val="24"/>
          <w:szCs w:val="24"/>
        </w:rPr>
      </w:pPr>
      <w:r w:rsidRPr="00CB5080">
        <w:rPr>
          <w:rFonts w:asciiTheme="minorHAnsi" w:hAnsiTheme="minorHAnsi"/>
          <w:sz w:val="24"/>
          <w:szCs w:val="24"/>
        </w:rPr>
        <w:t>Technical merit</w:t>
      </w:r>
      <w:r w:rsidR="009C16B0">
        <w:rPr>
          <w:rFonts w:asciiTheme="minorHAnsi" w:hAnsiTheme="minorHAnsi"/>
          <w:sz w:val="24"/>
          <w:szCs w:val="24"/>
        </w:rPr>
        <w:t xml:space="preserve"> (40% weighting)</w:t>
      </w:r>
    </w:p>
    <w:p w14:paraId="5B7FBB72"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 xml:space="preserve">Project objectives </w:t>
      </w:r>
      <w:r>
        <w:rPr>
          <w:rFonts w:eastAsiaTheme="majorEastAsia" w:cstheme="majorBidi"/>
          <w:lang w:val="en-US"/>
        </w:rPr>
        <w:t xml:space="preserve">and structure </w:t>
      </w:r>
      <w:r w:rsidRPr="00CB5080">
        <w:rPr>
          <w:rFonts w:eastAsiaTheme="majorEastAsia" w:cstheme="majorBidi"/>
          <w:lang w:val="en-US"/>
        </w:rPr>
        <w:t>are well articulated</w:t>
      </w:r>
      <w:r>
        <w:rPr>
          <w:rFonts w:eastAsiaTheme="majorEastAsia" w:cstheme="majorBidi"/>
          <w:lang w:val="en-US"/>
        </w:rPr>
        <w:t>, identified and appropriate</w:t>
      </w:r>
      <w:r w:rsidRPr="00CB5080">
        <w:rPr>
          <w:rFonts w:eastAsiaTheme="majorEastAsia" w:cstheme="majorBidi"/>
          <w:lang w:val="en-US"/>
        </w:rPr>
        <w:t xml:space="preserve">. </w:t>
      </w:r>
    </w:p>
    <w:p w14:paraId="4E46FDB9"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 xml:space="preserve">Technology used is applicable and suitable for location and market. </w:t>
      </w:r>
    </w:p>
    <w:p w14:paraId="14807EF9"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The output (e.g. MWh/year) for the technology type in this project is reasonable given the amount of loan requested.</w:t>
      </w:r>
    </w:p>
    <w:p w14:paraId="2093C4FD"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 xml:space="preserve">Technical design is the best setup to utilize the renewable resources available. </w:t>
      </w:r>
    </w:p>
    <w:p w14:paraId="5FF8F008" w14:textId="77777777" w:rsidR="00723DD3" w:rsidRPr="00F95E4B" w:rsidRDefault="00723DD3" w:rsidP="00723DD3">
      <w:pPr>
        <w:ind w:firstLine="720"/>
        <w:rPr>
          <w:rFonts w:eastAsiaTheme="majorEastAsia" w:cstheme="majorBidi"/>
          <w:lang w:val="en-US"/>
        </w:rPr>
      </w:pPr>
      <w:r w:rsidRPr="00F95E4B">
        <w:rPr>
          <w:rFonts w:eastAsiaTheme="majorEastAsia" w:cstheme="majorBidi"/>
          <w:lang w:val="en-US"/>
        </w:rPr>
        <w:t>Technical design provides most benefit to the local community.</w:t>
      </w:r>
    </w:p>
    <w:p w14:paraId="6C1D3FBD" w14:textId="77777777" w:rsidR="00723DD3" w:rsidRPr="00F95E4B" w:rsidRDefault="00723DD3" w:rsidP="00723DD3">
      <w:pPr>
        <w:ind w:left="720"/>
        <w:rPr>
          <w:rFonts w:eastAsiaTheme="majorEastAsia" w:cstheme="majorBidi"/>
          <w:lang w:val="en-US"/>
        </w:rPr>
      </w:pPr>
      <w:r w:rsidRPr="00F95E4B">
        <w:rPr>
          <w:rFonts w:eastAsiaTheme="majorEastAsia" w:cstheme="majorBidi"/>
          <w:lang w:val="en-US"/>
        </w:rPr>
        <w:t xml:space="preserve">Technical design is potentially replicable or scalable. (Note: replicable or scalable means the project shows an effective, efficient model for the given technologies that can be replicated or scaled up, and/or involves a solid and tested approach.)        </w:t>
      </w:r>
    </w:p>
    <w:p w14:paraId="392337E3"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Management approach is suitable to ensure project success. (Note: management approach includes level of experience of management, monitoring and evaluation plan for successful operations.)</w:t>
      </w:r>
    </w:p>
    <w:p w14:paraId="1723CD9E"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Technical and management risks adequately taken into account.</w:t>
      </w:r>
    </w:p>
    <w:p w14:paraId="5393EB2F" w14:textId="77777777" w:rsidR="00723DD3" w:rsidRPr="00CB5080" w:rsidRDefault="00723DD3" w:rsidP="00723DD3">
      <w:pPr>
        <w:pStyle w:val="ListParagraph"/>
        <w:rPr>
          <w:rFonts w:eastAsiaTheme="majorEastAsia" w:cstheme="majorBidi"/>
          <w:lang w:val="en-US"/>
        </w:rPr>
      </w:pPr>
    </w:p>
    <w:p w14:paraId="6CB23A2C" w14:textId="77777777" w:rsidR="00723DD3" w:rsidRPr="00CB5080"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B5080">
        <w:rPr>
          <w:rFonts w:asciiTheme="minorHAnsi" w:hAnsiTheme="minorHAnsi"/>
          <w:sz w:val="24"/>
          <w:szCs w:val="24"/>
        </w:rPr>
        <w:lastRenderedPageBreak/>
        <w:t xml:space="preserve">OVERALL: The project is technically feasible. </w:t>
      </w:r>
    </w:p>
    <w:p w14:paraId="0C6E8A7F" w14:textId="77777777" w:rsidR="00723DD3" w:rsidRPr="00CB5080"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val="0"/>
          <w:bCs w:val="0"/>
          <w:sz w:val="24"/>
          <w:szCs w:val="24"/>
        </w:rPr>
      </w:pPr>
      <w:r w:rsidRPr="00CB5080">
        <w:rPr>
          <w:rFonts w:asciiTheme="minorHAnsi" w:hAnsiTheme="minorHAnsi"/>
          <w:b w:val="0"/>
          <w:bCs w:val="0"/>
          <w:sz w:val="24"/>
          <w:szCs w:val="24"/>
        </w:rPr>
        <w:t xml:space="preserve">Explain the main strengths and weaknesses of the project from a technical perspective. </w:t>
      </w:r>
    </w:p>
    <w:p w14:paraId="07C3DBD1" w14:textId="77777777" w:rsidR="00723DD3" w:rsidRPr="00CB5080" w:rsidRDefault="00723DD3" w:rsidP="00723DD3">
      <w:pPr>
        <w:pStyle w:val="Heading1"/>
        <w:rPr>
          <w:rFonts w:asciiTheme="minorHAnsi" w:hAnsiTheme="minorHAnsi"/>
          <w:sz w:val="24"/>
          <w:szCs w:val="24"/>
        </w:rPr>
      </w:pPr>
    </w:p>
    <w:p w14:paraId="7FD4A4CF" w14:textId="2E871DDC" w:rsidR="00723DD3" w:rsidRPr="00CB5080" w:rsidRDefault="00723DD3" w:rsidP="00723DD3">
      <w:pPr>
        <w:pStyle w:val="Heading1"/>
        <w:rPr>
          <w:rFonts w:asciiTheme="minorHAnsi" w:hAnsiTheme="minorHAnsi"/>
          <w:sz w:val="24"/>
          <w:szCs w:val="24"/>
        </w:rPr>
      </w:pPr>
      <w:r>
        <w:rPr>
          <w:rFonts w:asciiTheme="minorHAnsi" w:hAnsiTheme="minorHAnsi"/>
          <w:sz w:val="24"/>
          <w:szCs w:val="24"/>
        </w:rPr>
        <w:t>Economic/financial</w:t>
      </w:r>
      <w:r w:rsidRPr="00CB5080">
        <w:rPr>
          <w:rFonts w:asciiTheme="minorHAnsi" w:hAnsiTheme="minorHAnsi"/>
          <w:sz w:val="24"/>
          <w:szCs w:val="24"/>
        </w:rPr>
        <w:t xml:space="preserve"> viability</w:t>
      </w:r>
      <w:r w:rsidR="009C16B0">
        <w:rPr>
          <w:rFonts w:asciiTheme="minorHAnsi" w:hAnsiTheme="minorHAnsi"/>
          <w:sz w:val="24"/>
          <w:szCs w:val="24"/>
        </w:rPr>
        <w:t xml:space="preserve"> (30% weighting)</w:t>
      </w:r>
    </w:p>
    <w:p w14:paraId="1BC388C5"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Project costs estimated and broken down appropriately.</w:t>
      </w:r>
    </w:p>
    <w:p w14:paraId="3762B2E0" w14:textId="77777777" w:rsidR="00723DD3" w:rsidRPr="00CB5080" w:rsidRDefault="00723DD3" w:rsidP="00723DD3">
      <w:pPr>
        <w:pStyle w:val="ListParagraph"/>
        <w:rPr>
          <w:rFonts w:eastAsiaTheme="majorEastAsia" w:cstheme="majorBidi"/>
          <w:lang w:val="en-US"/>
        </w:rPr>
      </w:pPr>
      <w:r w:rsidRPr="00CB5080">
        <w:rPr>
          <w:rFonts w:eastAsiaTheme="majorEastAsia" w:cstheme="majorBidi"/>
          <w:lang w:val="en-US"/>
        </w:rPr>
        <w:t>Project is cost-effective in relation to the projected outputs and benefits.</w:t>
      </w:r>
    </w:p>
    <w:p w14:paraId="607515E3"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Revenue plan is adequate to ensure the economic sustainability of the project.</w:t>
      </w:r>
    </w:p>
    <w:p w14:paraId="06D58F7E" w14:textId="77777777" w:rsidR="00723DD3" w:rsidRPr="00CB5080" w:rsidRDefault="00723DD3" w:rsidP="00723DD3">
      <w:pPr>
        <w:pStyle w:val="ListParagraph"/>
        <w:numPr>
          <w:ilvl w:val="0"/>
          <w:numId w:val="13"/>
        </w:numPr>
        <w:rPr>
          <w:rFonts w:eastAsiaTheme="majorEastAsia" w:cstheme="majorBidi"/>
          <w:lang w:val="en-US"/>
        </w:rPr>
      </w:pPr>
      <w:r>
        <w:rPr>
          <w:rFonts w:eastAsiaTheme="majorEastAsia" w:cstheme="majorBidi"/>
          <w:lang w:val="en-US"/>
        </w:rPr>
        <w:t>Economic/financ</w:t>
      </w:r>
      <w:r w:rsidRPr="00CB5080">
        <w:rPr>
          <w:rFonts w:eastAsiaTheme="majorEastAsia" w:cstheme="majorBidi"/>
          <w:lang w:val="en-US"/>
        </w:rPr>
        <w:t>ial risks adequately taken into account.</w:t>
      </w:r>
    </w:p>
    <w:p w14:paraId="49EE8913"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Business model is innovative.</w:t>
      </w:r>
    </w:p>
    <w:p w14:paraId="5F0D6F7F" w14:textId="77777777" w:rsidR="00723DD3" w:rsidRPr="00CB5080" w:rsidRDefault="00723DD3" w:rsidP="00723DD3">
      <w:pPr>
        <w:pStyle w:val="ListParagraph"/>
        <w:rPr>
          <w:rFonts w:eastAsiaTheme="majorEastAsia" w:cstheme="majorBidi"/>
          <w:lang w:val="en-US"/>
        </w:rPr>
      </w:pPr>
      <w:r w:rsidRPr="00CB5080">
        <w:rPr>
          <w:rFonts w:eastAsiaTheme="majorEastAsia" w:cstheme="majorBidi"/>
          <w:lang w:val="en-US"/>
        </w:rPr>
        <w:t>Business model is potentially transformative, replicable or scalable. (Note: transformative means is expected to have a significant positive impact beyond the project itself on the energy landscape, society, environment and/or business situation. Replicable or scalable means the project shows an effective, efficient business model for the given technologies that can be replicated or scaled up, and/or involves a solid and tested approach.)</w:t>
      </w:r>
    </w:p>
    <w:p w14:paraId="217B53EC" w14:textId="77777777" w:rsidR="00723DD3" w:rsidRPr="00CB5080" w:rsidRDefault="00723DD3" w:rsidP="00723DD3">
      <w:pPr>
        <w:pStyle w:val="ListParagraph"/>
        <w:rPr>
          <w:rFonts w:eastAsiaTheme="majorEastAsia" w:cstheme="majorBidi"/>
          <w:lang w:val="en-US"/>
        </w:rPr>
      </w:pPr>
    </w:p>
    <w:p w14:paraId="134F5715" w14:textId="77777777" w:rsidR="00723DD3" w:rsidRPr="00CB5080" w:rsidRDefault="00723DD3" w:rsidP="00723DD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ajorEastAsia" w:cstheme="majorBidi"/>
          <w:b/>
          <w:bCs/>
        </w:rPr>
      </w:pPr>
      <w:r w:rsidRPr="00CB5080">
        <w:rPr>
          <w:rFonts w:eastAsiaTheme="majorEastAsia" w:cstheme="majorBidi"/>
          <w:b/>
          <w:bCs/>
        </w:rPr>
        <w:t>OVERALL: The project is economically</w:t>
      </w:r>
      <w:r>
        <w:rPr>
          <w:rFonts w:eastAsiaTheme="majorEastAsia" w:cstheme="majorBidi"/>
          <w:b/>
          <w:bCs/>
        </w:rPr>
        <w:t>/financially</w:t>
      </w:r>
      <w:r w:rsidRPr="00CB5080">
        <w:rPr>
          <w:rFonts w:eastAsiaTheme="majorEastAsia" w:cstheme="majorBidi"/>
          <w:b/>
          <w:bCs/>
        </w:rPr>
        <w:t xml:space="preserve"> feasible.</w:t>
      </w:r>
    </w:p>
    <w:p w14:paraId="65CC8C01" w14:textId="77777777" w:rsidR="00723DD3" w:rsidRPr="00CB5080" w:rsidRDefault="00723DD3" w:rsidP="00723DD3">
      <w:pPr>
        <w:pBdr>
          <w:top w:val="single" w:sz="4" w:space="1" w:color="auto"/>
          <w:left w:val="single" w:sz="4" w:space="4" w:color="auto"/>
          <w:bottom w:val="single" w:sz="4" w:space="1" w:color="auto"/>
          <w:right w:val="single" w:sz="4" w:space="4" w:color="auto"/>
          <w:between w:val="single" w:sz="4" w:space="1" w:color="auto"/>
          <w:bar w:val="single" w:sz="4" w:color="auto"/>
        </w:pBdr>
      </w:pPr>
      <w:r w:rsidRPr="00CB5080">
        <w:t>Explain the main strengths and weaknesses o</w:t>
      </w:r>
      <w:r>
        <w:t xml:space="preserve">f the project from an economic and/or financial </w:t>
      </w:r>
      <w:r w:rsidRPr="00CB5080">
        <w:t xml:space="preserve">perspective. </w:t>
      </w:r>
    </w:p>
    <w:p w14:paraId="7323F839" w14:textId="77777777" w:rsidR="00723DD3" w:rsidRPr="00CB5080" w:rsidRDefault="00723DD3" w:rsidP="00723DD3">
      <w:pPr>
        <w:pStyle w:val="Heading1"/>
        <w:rPr>
          <w:rFonts w:asciiTheme="minorHAnsi" w:hAnsiTheme="minorHAnsi"/>
          <w:sz w:val="24"/>
          <w:szCs w:val="24"/>
        </w:rPr>
      </w:pPr>
    </w:p>
    <w:p w14:paraId="45F69832" w14:textId="242BE1B6" w:rsidR="00723DD3" w:rsidRPr="00CB5080" w:rsidRDefault="00723DD3" w:rsidP="00723DD3">
      <w:pPr>
        <w:pStyle w:val="Heading1"/>
        <w:rPr>
          <w:rFonts w:asciiTheme="minorHAnsi" w:hAnsiTheme="minorHAnsi"/>
          <w:sz w:val="24"/>
          <w:szCs w:val="24"/>
        </w:rPr>
      </w:pPr>
      <w:r w:rsidRPr="00CB5080">
        <w:rPr>
          <w:rFonts w:asciiTheme="minorHAnsi" w:hAnsiTheme="minorHAnsi"/>
          <w:sz w:val="24"/>
          <w:szCs w:val="24"/>
        </w:rPr>
        <w:t>Socio-eco</w:t>
      </w:r>
      <w:r>
        <w:rPr>
          <w:rFonts w:asciiTheme="minorHAnsi" w:hAnsiTheme="minorHAnsi"/>
          <w:sz w:val="24"/>
          <w:szCs w:val="24"/>
        </w:rPr>
        <w:t>nomic and environmental impacts</w:t>
      </w:r>
      <w:r w:rsidR="009C16B0">
        <w:rPr>
          <w:rFonts w:asciiTheme="minorHAnsi" w:hAnsiTheme="minorHAnsi"/>
          <w:sz w:val="24"/>
          <w:szCs w:val="24"/>
        </w:rPr>
        <w:t xml:space="preserve"> (30% weighting)</w:t>
      </w:r>
    </w:p>
    <w:p w14:paraId="203988D0"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 xml:space="preserve">The project is aligned with national socio-economic development priorities. </w:t>
      </w:r>
    </w:p>
    <w:p w14:paraId="5A425473"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Stakeholder engagement is appropriate to ensure success of project and sustainable development.</w:t>
      </w:r>
    </w:p>
    <w:p w14:paraId="3DAEA528"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 xml:space="preserve">Socio-economic and environmental risks adequately taken into account. </w:t>
      </w:r>
    </w:p>
    <w:p w14:paraId="7002C027" w14:textId="77777777" w:rsidR="00723DD3" w:rsidRPr="00CB5080" w:rsidRDefault="00723DD3" w:rsidP="00723DD3">
      <w:pPr>
        <w:pStyle w:val="ListParagraph"/>
        <w:numPr>
          <w:ilvl w:val="0"/>
          <w:numId w:val="13"/>
        </w:numPr>
        <w:rPr>
          <w:rFonts w:eastAsiaTheme="majorEastAsia" w:cstheme="majorBidi"/>
          <w:lang w:val="en-US"/>
        </w:rPr>
      </w:pPr>
      <w:r w:rsidRPr="00CB5080">
        <w:rPr>
          <w:rFonts w:eastAsiaTheme="majorEastAsia" w:cstheme="majorBidi"/>
          <w:lang w:val="en-US"/>
        </w:rPr>
        <w:t>Project improves access to energy.</w:t>
      </w:r>
    </w:p>
    <w:p w14:paraId="34928317" w14:textId="77777777" w:rsidR="00723DD3" w:rsidRPr="00CB5080" w:rsidRDefault="00723DD3" w:rsidP="00723DD3">
      <w:pPr>
        <w:pStyle w:val="ListParagraph"/>
        <w:rPr>
          <w:rFonts w:eastAsiaTheme="majorEastAsia" w:cstheme="majorBidi"/>
          <w:lang w:val="en-US"/>
        </w:rPr>
      </w:pPr>
      <w:r w:rsidRPr="00CB5080">
        <w:rPr>
          <w:rFonts w:eastAsiaTheme="majorEastAsia" w:cstheme="majorBidi"/>
          <w:lang w:val="en-US"/>
        </w:rPr>
        <w:t>Project reduces reliance on non-renewable energy resources.</w:t>
      </w:r>
    </w:p>
    <w:p w14:paraId="73BBEAFC" w14:textId="77777777" w:rsidR="00723DD3" w:rsidRPr="00CB5080" w:rsidRDefault="00723DD3" w:rsidP="00723DD3">
      <w:pPr>
        <w:pStyle w:val="ListParagraph"/>
        <w:rPr>
          <w:rFonts w:eastAsiaTheme="majorEastAsia" w:cstheme="majorBidi"/>
          <w:lang w:val="en-US"/>
        </w:rPr>
      </w:pPr>
      <w:r w:rsidRPr="00CB5080">
        <w:rPr>
          <w:rFonts w:eastAsiaTheme="majorEastAsia" w:cstheme="majorBidi"/>
          <w:lang w:val="en-US"/>
        </w:rPr>
        <w:t>Project provides economic benefits.  (Note: economic benefits include savings on fossil fuel costs, job creation, income generation.)</w:t>
      </w:r>
    </w:p>
    <w:p w14:paraId="0B32B964" w14:textId="77777777" w:rsidR="00723DD3" w:rsidRPr="00CB5080" w:rsidRDefault="00723DD3" w:rsidP="00723DD3">
      <w:pPr>
        <w:pStyle w:val="ListParagraph"/>
        <w:rPr>
          <w:rFonts w:eastAsiaTheme="majorEastAsia" w:cstheme="majorBidi"/>
          <w:lang w:val="en-US"/>
        </w:rPr>
      </w:pPr>
      <w:r w:rsidRPr="00CB5080">
        <w:rPr>
          <w:rFonts w:eastAsiaTheme="majorEastAsia" w:cstheme="majorBidi"/>
          <w:lang w:val="en-US"/>
        </w:rPr>
        <w:t xml:space="preserve">Project is environmentally beneficial. (Note: reduced deforestation and emissions, reduction in particulates, waste management, water conservation.) </w:t>
      </w:r>
    </w:p>
    <w:p w14:paraId="33FEDDE9" w14:textId="77777777" w:rsidR="00723DD3" w:rsidRPr="00CB5080" w:rsidRDefault="00723DD3" w:rsidP="00723DD3">
      <w:pPr>
        <w:pStyle w:val="ListParagraph"/>
        <w:rPr>
          <w:rFonts w:eastAsiaTheme="majorEastAsia" w:cstheme="majorBidi"/>
          <w:lang w:val="en-US"/>
        </w:rPr>
      </w:pPr>
      <w:r w:rsidRPr="00CB5080">
        <w:rPr>
          <w:rFonts w:eastAsiaTheme="majorEastAsia" w:cstheme="majorBidi"/>
          <w:lang w:val="en-US"/>
        </w:rPr>
        <w:t>Project provides social benefits. (Note: social benefits include improvements in health, education and gender empowerment.)</w:t>
      </w:r>
    </w:p>
    <w:p w14:paraId="53941068" w14:textId="77777777" w:rsidR="00723DD3" w:rsidRDefault="00723DD3" w:rsidP="00723DD3">
      <w:pPr>
        <w:pStyle w:val="ListParagraph"/>
        <w:rPr>
          <w:rFonts w:eastAsiaTheme="majorEastAsia" w:cstheme="majorBidi"/>
          <w:lang w:val="en-US"/>
        </w:rPr>
      </w:pPr>
      <w:r w:rsidRPr="00CB5080">
        <w:rPr>
          <w:rFonts w:eastAsiaTheme="majorEastAsia" w:cstheme="majorBidi"/>
          <w:lang w:val="en-US"/>
        </w:rPr>
        <w:t xml:space="preserve">Socio-economic and environmental </w:t>
      </w:r>
      <w:r>
        <w:rPr>
          <w:rFonts w:eastAsiaTheme="majorEastAsia" w:cstheme="majorBidi"/>
          <w:lang w:val="en-US"/>
        </w:rPr>
        <w:t>impacts</w:t>
      </w:r>
      <w:r w:rsidRPr="00CB5080">
        <w:rPr>
          <w:rFonts w:eastAsiaTheme="majorEastAsia" w:cstheme="majorBidi"/>
          <w:lang w:val="en-US"/>
        </w:rPr>
        <w:t xml:space="preserve"> are potentially transformative. (Note: transformative means is expected to have a significant positive impact beyond project itself on the energy landscape, society, environment and/or business situation.)</w:t>
      </w:r>
    </w:p>
    <w:p w14:paraId="72463AAC" w14:textId="77777777" w:rsidR="00723DD3" w:rsidRPr="003D330F" w:rsidRDefault="00723DD3" w:rsidP="00723DD3">
      <w:pPr>
        <w:pStyle w:val="ListParagraph"/>
        <w:rPr>
          <w:rFonts w:eastAsiaTheme="majorEastAsia" w:cstheme="majorBidi"/>
          <w:lang w:val="en-US"/>
        </w:rPr>
      </w:pPr>
    </w:p>
    <w:p w14:paraId="0B45D0F9" w14:textId="77777777" w:rsidR="00723DD3" w:rsidRPr="00CB5080"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sz w:val="24"/>
          <w:szCs w:val="24"/>
        </w:rPr>
      </w:pPr>
      <w:r w:rsidRPr="00CB5080">
        <w:rPr>
          <w:rFonts w:asciiTheme="minorHAnsi" w:hAnsiTheme="minorHAnsi"/>
          <w:sz w:val="24"/>
          <w:szCs w:val="24"/>
        </w:rPr>
        <w:t xml:space="preserve">OVERALL: The project </w:t>
      </w:r>
      <w:r>
        <w:rPr>
          <w:rFonts w:asciiTheme="minorHAnsi" w:hAnsiTheme="minorHAnsi"/>
          <w:sz w:val="24"/>
          <w:szCs w:val="24"/>
        </w:rPr>
        <w:t xml:space="preserve">has provided a clear brief on </w:t>
      </w:r>
      <w:r w:rsidRPr="00CB5080">
        <w:rPr>
          <w:rFonts w:asciiTheme="minorHAnsi" w:hAnsiTheme="minorHAnsi"/>
          <w:sz w:val="24"/>
          <w:szCs w:val="24"/>
        </w:rPr>
        <w:t>socio-economic and environmental</w:t>
      </w:r>
      <w:r>
        <w:rPr>
          <w:rFonts w:asciiTheme="minorHAnsi" w:hAnsiTheme="minorHAnsi"/>
          <w:sz w:val="24"/>
          <w:szCs w:val="24"/>
        </w:rPr>
        <w:t xml:space="preserve"> impacts</w:t>
      </w:r>
      <w:r w:rsidRPr="00CB5080">
        <w:rPr>
          <w:rFonts w:asciiTheme="minorHAnsi" w:hAnsiTheme="minorHAnsi"/>
          <w:sz w:val="24"/>
          <w:szCs w:val="24"/>
        </w:rPr>
        <w:t xml:space="preserve"> and improves energy access and energy security. </w:t>
      </w:r>
    </w:p>
    <w:p w14:paraId="106E96EF" w14:textId="77777777" w:rsidR="00723DD3" w:rsidRPr="00CB5080"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b w:val="0"/>
          <w:bCs w:val="0"/>
          <w:sz w:val="24"/>
          <w:szCs w:val="24"/>
        </w:rPr>
      </w:pPr>
      <w:r w:rsidRPr="00CB5080">
        <w:rPr>
          <w:rFonts w:asciiTheme="minorHAnsi" w:hAnsiTheme="minorHAnsi"/>
          <w:b w:val="0"/>
          <w:bCs w:val="0"/>
          <w:sz w:val="24"/>
          <w:szCs w:val="24"/>
        </w:rPr>
        <w:t>Explain the main strengths and weaknesses of the project from a socio-economic and environmental perspective.</w:t>
      </w:r>
    </w:p>
    <w:p w14:paraId="7DA10452" w14:textId="77777777" w:rsidR="00723DD3" w:rsidRDefault="00723DD3" w:rsidP="00723DD3">
      <w:pPr>
        <w:pStyle w:val="Heading1"/>
        <w:rPr>
          <w:rFonts w:asciiTheme="minorHAnsi" w:hAnsiTheme="minorHAnsi"/>
          <w:sz w:val="28"/>
          <w:szCs w:val="28"/>
        </w:rPr>
      </w:pPr>
    </w:p>
    <w:p w14:paraId="3D94903C" w14:textId="4AC2C068" w:rsidR="00DC68CD" w:rsidRDefault="00DC68CD" w:rsidP="00723DD3">
      <w:pPr>
        <w:pStyle w:val="Heading1"/>
        <w:jc w:val="center"/>
        <w:rPr>
          <w:rFonts w:asciiTheme="minorHAnsi" w:hAnsiTheme="minorHAnsi"/>
          <w:sz w:val="28"/>
          <w:szCs w:val="28"/>
        </w:rPr>
      </w:pPr>
    </w:p>
    <w:p w14:paraId="2C5C2A87" w14:textId="77777777" w:rsidR="005D1AAA" w:rsidRDefault="005D1AAA" w:rsidP="00723DD3">
      <w:pPr>
        <w:pStyle w:val="Heading1"/>
        <w:jc w:val="center"/>
        <w:rPr>
          <w:rFonts w:asciiTheme="minorHAnsi" w:hAnsiTheme="minorHAnsi"/>
          <w:sz w:val="28"/>
          <w:szCs w:val="28"/>
        </w:rPr>
      </w:pPr>
    </w:p>
    <w:p w14:paraId="252FB228" w14:textId="6B38EEF2" w:rsidR="00723DD3" w:rsidRDefault="00723DD3" w:rsidP="00DC68CD">
      <w:pPr>
        <w:pStyle w:val="Heading1"/>
        <w:jc w:val="center"/>
        <w:rPr>
          <w:rFonts w:asciiTheme="minorHAnsi" w:hAnsiTheme="minorHAnsi"/>
          <w:sz w:val="28"/>
          <w:szCs w:val="28"/>
        </w:rPr>
      </w:pPr>
      <w:r w:rsidRPr="00E947E4">
        <w:rPr>
          <w:rFonts w:asciiTheme="minorHAnsi" w:hAnsiTheme="minorHAnsi"/>
          <w:sz w:val="28"/>
          <w:szCs w:val="28"/>
        </w:rPr>
        <w:lastRenderedPageBreak/>
        <w:t>Full Project Proposal stage statements made</w:t>
      </w:r>
      <w:r>
        <w:rPr>
          <w:rFonts w:asciiTheme="minorHAnsi" w:hAnsiTheme="minorHAnsi"/>
          <w:sz w:val="28"/>
          <w:szCs w:val="28"/>
        </w:rPr>
        <w:t xml:space="preserve"> </w:t>
      </w:r>
    </w:p>
    <w:p w14:paraId="31D25F74" w14:textId="77777777" w:rsidR="00723DD3" w:rsidRPr="00E947E4" w:rsidRDefault="00723DD3" w:rsidP="00723DD3">
      <w:pPr>
        <w:pStyle w:val="Heading1"/>
        <w:rPr>
          <w:rFonts w:asciiTheme="minorHAnsi" w:hAnsiTheme="minorHAnsi"/>
          <w:sz w:val="24"/>
          <w:szCs w:val="24"/>
        </w:rPr>
      </w:pPr>
    </w:p>
    <w:p w14:paraId="6EA4C472" w14:textId="659784AA" w:rsidR="00723DD3" w:rsidRPr="00E947E4" w:rsidRDefault="00723DD3" w:rsidP="00723DD3">
      <w:pPr>
        <w:pStyle w:val="Heading1"/>
        <w:rPr>
          <w:rFonts w:asciiTheme="minorHAnsi" w:hAnsiTheme="minorHAnsi"/>
          <w:sz w:val="24"/>
          <w:szCs w:val="24"/>
        </w:rPr>
      </w:pPr>
      <w:r w:rsidRPr="00E947E4">
        <w:rPr>
          <w:rFonts w:asciiTheme="minorHAnsi" w:hAnsiTheme="minorHAnsi"/>
          <w:sz w:val="24"/>
          <w:szCs w:val="24"/>
        </w:rPr>
        <w:t>Technical merit</w:t>
      </w:r>
      <w:r w:rsidR="009C16B0">
        <w:rPr>
          <w:rFonts w:asciiTheme="minorHAnsi" w:hAnsiTheme="minorHAnsi"/>
          <w:sz w:val="24"/>
          <w:szCs w:val="24"/>
        </w:rPr>
        <w:t xml:space="preserve"> (40% weighting)</w:t>
      </w:r>
    </w:p>
    <w:p w14:paraId="42114B6A" w14:textId="77777777" w:rsidR="00723DD3" w:rsidRPr="006913A6" w:rsidRDefault="00723DD3" w:rsidP="00723DD3">
      <w:pPr>
        <w:pStyle w:val="ListParagraph"/>
        <w:numPr>
          <w:ilvl w:val="0"/>
          <w:numId w:val="17"/>
        </w:numPr>
        <w:rPr>
          <w:rFonts w:eastAsiaTheme="majorEastAsia" w:cstheme="majorBidi"/>
          <w:lang w:val="en-US"/>
        </w:rPr>
      </w:pPr>
      <w:r w:rsidRPr="006913A6">
        <w:rPr>
          <w:rFonts w:eastAsiaTheme="majorEastAsia" w:cstheme="majorBidi"/>
          <w:lang w:val="en-US"/>
        </w:rPr>
        <w:t xml:space="preserve">The technology is appropriately defined and is suitable for the project location and market. </w:t>
      </w:r>
    </w:p>
    <w:p w14:paraId="2C87010B" w14:textId="77777777" w:rsidR="00723DD3" w:rsidRPr="006913A6" w:rsidRDefault="00723DD3" w:rsidP="00723DD3">
      <w:pPr>
        <w:pStyle w:val="ListParagraph"/>
        <w:numPr>
          <w:ilvl w:val="0"/>
          <w:numId w:val="16"/>
        </w:numPr>
        <w:rPr>
          <w:rFonts w:eastAsiaTheme="majorEastAsia" w:cstheme="majorBidi"/>
          <w:lang w:val="en-US"/>
        </w:rPr>
      </w:pPr>
      <w:r w:rsidRPr="006913A6">
        <w:rPr>
          <w:rFonts w:eastAsiaTheme="majorEastAsia" w:cstheme="majorBidi"/>
          <w:lang w:val="en-US"/>
        </w:rPr>
        <w:t>The list of components for the technology in this project is adequate.</w:t>
      </w:r>
    </w:p>
    <w:p w14:paraId="523FCD2D" w14:textId="77777777" w:rsidR="00723DD3" w:rsidRPr="00E947E4" w:rsidRDefault="00723DD3" w:rsidP="00723DD3">
      <w:pPr>
        <w:pStyle w:val="ListParagraph"/>
        <w:rPr>
          <w:rFonts w:eastAsiaTheme="majorEastAsia" w:cstheme="majorBidi"/>
          <w:lang w:val="en-US"/>
        </w:rPr>
      </w:pPr>
      <w:r w:rsidRPr="00E947E4">
        <w:rPr>
          <w:rFonts w:eastAsiaTheme="majorEastAsia" w:cstheme="majorBidi"/>
          <w:lang w:val="en-US"/>
        </w:rPr>
        <w:t>The specifications for the list of components in this project are adequate.</w:t>
      </w:r>
    </w:p>
    <w:p w14:paraId="74AF0A71"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 xml:space="preserve">The specific project site location coordinates appear appropriate. </w:t>
      </w:r>
    </w:p>
    <w:p w14:paraId="7A307BBF" w14:textId="77777777" w:rsidR="00723DD3" w:rsidRDefault="00723DD3" w:rsidP="00723DD3">
      <w:pPr>
        <w:pStyle w:val="ListParagraph"/>
        <w:numPr>
          <w:ilvl w:val="0"/>
          <w:numId w:val="16"/>
        </w:numPr>
        <w:rPr>
          <w:rFonts w:eastAsiaTheme="majorEastAsia" w:cstheme="majorBidi"/>
          <w:lang w:val="en-US"/>
        </w:rPr>
      </w:pPr>
      <w:r w:rsidRPr="008C15A6">
        <w:rPr>
          <w:rFonts w:eastAsiaTheme="majorEastAsia" w:cstheme="majorBidi"/>
          <w:lang w:val="en-US"/>
        </w:rPr>
        <w:t xml:space="preserve">Land acquisition plans and/or other plans are adequate for this type of project. </w:t>
      </w:r>
    </w:p>
    <w:p w14:paraId="31084167"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 xml:space="preserve">The estimated amount of renewable resource available in this project is reasonable and is adequately measured. </w:t>
      </w:r>
    </w:p>
    <w:p w14:paraId="24C1DF5E"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project implementation plan is adequate (reasonable planned start and finish dates for project activities).</w:t>
      </w:r>
    </w:p>
    <w:p w14:paraId="3CA2CF8C" w14:textId="77777777" w:rsidR="00723DD3" w:rsidRPr="00E947E4" w:rsidRDefault="00723DD3" w:rsidP="00723DD3">
      <w:pPr>
        <w:pStyle w:val="ListParagraph"/>
        <w:numPr>
          <w:ilvl w:val="0"/>
          <w:numId w:val="16"/>
        </w:numPr>
        <w:rPr>
          <w:rFonts w:eastAsiaTheme="majorEastAsia" w:cstheme="majorBidi"/>
          <w:lang w:val="en-US"/>
        </w:rPr>
      </w:pPr>
      <w:r>
        <w:rPr>
          <w:rFonts w:eastAsiaTheme="majorEastAsia" w:cstheme="majorBidi"/>
          <w:lang w:val="en-US"/>
        </w:rPr>
        <w:t xml:space="preserve">The risks reported are all the </w:t>
      </w:r>
      <w:r w:rsidRPr="00E947E4">
        <w:rPr>
          <w:rFonts w:eastAsiaTheme="majorEastAsia" w:cstheme="majorBidi"/>
          <w:lang w:val="en-US"/>
        </w:rPr>
        <w:t>risks that can be expected in this project. The mitigation measures for the reported risks in this project are adequate.</w:t>
      </w:r>
    </w:p>
    <w:p w14:paraId="4D0102C1"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technical KPI’s given are adequate for this project (all significant KPI’s are listed). The target values for the given technical KPI’s are suitable for this project.</w:t>
      </w:r>
    </w:p>
    <w:p w14:paraId="3AD3783C"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full feasibility study provided meets the ADFD requirements.</w:t>
      </w:r>
    </w:p>
    <w:p w14:paraId="5DB872A2"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 xml:space="preserve">The capability and/or experience reported for this organisation is adequate to deliver on this project effectively. </w:t>
      </w:r>
    </w:p>
    <w:p w14:paraId="08128CB8"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 xml:space="preserve">The management capabilities reported for this project are adequate to ensure project success. (Level </w:t>
      </w:r>
      <w:r>
        <w:rPr>
          <w:rFonts w:eastAsiaTheme="majorEastAsia" w:cstheme="majorBidi"/>
          <w:lang w:val="en-US"/>
        </w:rPr>
        <w:t>of experience/</w:t>
      </w:r>
      <w:r w:rsidRPr="00E947E4">
        <w:rPr>
          <w:rFonts w:eastAsiaTheme="majorEastAsia" w:cstheme="majorBidi"/>
          <w:lang w:val="en-US"/>
        </w:rPr>
        <w:t xml:space="preserve">qualifications for the project management team and capability to successfully complete the project.) </w:t>
      </w:r>
    </w:p>
    <w:p w14:paraId="4AAD167B"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monitoring, reporting and evaluation plan for this project is adequate.</w:t>
      </w:r>
    </w:p>
    <w:p w14:paraId="6D4449E4" w14:textId="77777777" w:rsidR="00723DD3" w:rsidRPr="00E947E4" w:rsidRDefault="00723DD3" w:rsidP="00723DD3">
      <w:pPr>
        <w:rPr>
          <w:rFonts w:eastAsiaTheme="majorEastAsia" w:cstheme="majorBidi"/>
          <w:lang w:val="en-US"/>
        </w:rPr>
      </w:pPr>
    </w:p>
    <w:p w14:paraId="6FD3AE87" w14:textId="77777777" w:rsidR="00723DD3" w:rsidRPr="00E947E4"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E947E4">
        <w:rPr>
          <w:rFonts w:asciiTheme="minorHAnsi" w:hAnsiTheme="minorHAnsi"/>
          <w:sz w:val="24"/>
          <w:szCs w:val="24"/>
        </w:rPr>
        <w:t xml:space="preserve">OVERALL: The project is technically feasible. </w:t>
      </w:r>
    </w:p>
    <w:p w14:paraId="26DB773E" w14:textId="77777777" w:rsidR="00723DD3" w:rsidRPr="00E947E4"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val="0"/>
          <w:bCs w:val="0"/>
          <w:sz w:val="24"/>
          <w:szCs w:val="24"/>
        </w:rPr>
      </w:pPr>
      <w:r w:rsidRPr="00E947E4">
        <w:rPr>
          <w:rFonts w:asciiTheme="minorHAnsi" w:hAnsiTheme="minorHAnsi"/>
          <w:b w:val="0"/>
          <w:bCs w:val="0"/>
          <w:sz w:val="24"/>
          <w:szCs w:val="24"/>
        </w:rPr>
        <w:t xml:space="preserve">Explain the main strengths and weaknesses of the project from a technical perspective. (Does it have appropriate technology specifications? Is there a reasonable resource assessment? Is it managed by competent project managers and team for successful project completion? Is it potentially transformative or replicable?) </w:t>
      </w:r>
    </w:p>
    <w:p w14:paraId="4C7A4549" w14:textId="77777777" w:rsidR="00723DD3" w:rsidRPr="00E947E4"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val="0"/>
          <w:bCs w:val="0"/>
          <w:sz w:val="24"/>
          <w:szCs w:val="24"/>
        </w:rPr>
      </w:pPr>
      <w:r w:rsidRPr="00E947E4">
        <w:rPr>
          <w:rFonts w:asciiTheme="minorHAnsi" w:hAnsiTheme="minorHAnsi"/>
          <w:b w:val="0"/>
          <w:bCs w:val="0"/>
          <w:sz w:val="24"/>
          <w:szCs w:val="24"/>
        </w:rPr>
        <w:t xml:space="preserve">(Note: transformative means is expected to have a significant positive impact beyond the project itself on the energy landscape, society, environment and/or business situation. Replicable or scalable means the project shows an effective, efficient business model for the given technologies that can be replicated or scaled up, and/or involves a solid and tested approach.). </w:t>
      </w:r>
    </w:p>
    <w:p w14:paraId="09C0F177" w14:textId="77777777" w:rsidR="00723DD3" w:rsidRPr="00E947E4" w:rsidRDefault="00723DD3" w:rsidP="00723DD3">
      <w:pPr>
        <w:pStyle w:val="Heading1"/>
        <w:rPr>
          <w:rFonts w:asciiTheme="minorHAnsi" w:hAnsiTheme="minorHAnsi"/>
          <w:sz w:val="24"/>
          <w:szCs w:val="24"/>
        </w:rPr>
      </w:pPr>
    </w:p>
    <w:p w14:paraId="49FC23F1" w14:textId="19D9FAB1" w:rsidR="00723DD3" w:rsidRPr="00E947E4" w:rsidRDefault="00723DD3" w:rsidP="00723DD3">
      <w:pPr>
        <w:pStyle w:val="Heading1"/>
        <w:rPr>
          <w:rFonts w:asciiTheme="minorHAnsi" w:hAnsiTheme="minorHAnsi"/>
          <w:sz w:val="24"/>
          <w:szCs w:val="24"/>
        </w:rPr>
      </w:pPr>
      <w:r w:rsidRPr="00E947E4">
        <w:rPr>
          <w:rFonts w:asciiTheme="minorHAnsi" w:hAnsiTheme="minorHAnsi"/>
          <w:sz w:val="24"/>
          <w:szCs w:val="24"/>
        </w:rPr>
        <w:t>Economic/</w:t>
      </w:r>
      <w:r>
        <w:rPr>
          <w:rFonts w:asciiTheme="minorHAnsi" w:hAnsiTheme="minorHAnsi"/>
          <w:sz w:val="24"/>
          <w:szCs w:val="24"/>
        </w:rPr>
        <w:t>financial</w:t>
      </w:r>
      <w:r w:rsidRPr="00E947E4">
        <w:rPr>
          <w:rFonts w:asciiTheme="minorHAnsi" w:hAnsiTheme="minorHAnsi"/>
          <w:sz w:val="24"/>
          <w:szCs w:val="24"/>
        </w:rPr>
        <w:t xml:space="preserve"> viability</w:t>
      </w:r>
      <w:r w:rsidR="009C16B0">
        <w:rPr>
          <w:rFonts w:asciiTheme="minorHAnsi" w:hAnsiTheme="minorHAnsi"/>
          <w:sz w:val="24"/>
          <w:szCs w:val="24"/>
        </w:rPr>
        <w:t xml:space="preserve"> (30% weighting)</w:t>
      </w:r>
    </w:p>
    <w:p w14:paraId="68FBB9DA"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 xml:space="preserve">The levelised cost of energy in this project is reasonable and the full details of the cost items included in the calculation are defined. The method of calculation has been appropriately outlined. </w:t>
      </w:r>
    </w:p>
    <w:p w14:paraId="1C15D037"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detailed technology costs for this project are adequate.</w:t>
      </w:r>
    </w:p>
    <w:p w14:paraId="0BE196AA"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detailed other project costs are appropriate.</w:t>
      </w:r>
    </w:p>
    <w:p w14:paraId="685DB293"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percentage of the total project costs that will be sourced locally for this project is adequate.</w:t>
      </w:r>
    </w:p>
    <w:p w14:paraId="6D98A1CB" w14:textId="77777777" w:rsidR="00723DD3" w:rsidRPr="00E947E4" w:rsidRDefault="00723DD3" w:rsidP="00723DD3">
      <w:pPr>
        <w:pStyle w:val="ListParagraph"/>
        <w:numPr>
          <w:ilvl w:val="0"/>
          <w:numId w:val="16"/>
        </w:numPr>
        <w:rPr>
          <w:rFonts w:eastAsiaTheme="majorEastAsia" w:cstheme="majorBidi"/>
          <w:lang w:val="en-US"/>
        </w:rPr>
      </w:pPr>
      <w:r>
        <w:rPr>
          <w:rFonts w:eastAsiaTheme="majorEastAsia" w:cstheme="majorBidi"/>
          <w:lang w:val="en-US"/>
        </w:rPr>
        <w:t>The economic/</w:t>
      </w:r>
      <w:r w:rsidRPr="00E947E4">
        <w:rPr>
          <w:rFonts w:eastAsiaTheme="majorEastAsia" w:cstheme="majorBidi"/>
          <w:lang w:val="en-US"/>
        </w:rPr>
        <w:t>financial model for this project is detailed and suitable enough.</w:t>
      </w:r>
    </w:p>
    <w:p w14:paraId="1383D445"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 xml:space="preserve">The EIRR or IRR for this </w:t>
      </w:r>
      <w:r>
        <w:rPr>
          <w:rFonts w:eastAsiaTheme="majorEastAsia" w:cstheme="majorBidi"/>
          <w:lang w:val="en-US"/>
        </w:rPr>
        <w:t xml:space="preserve">type of </w:t>
      </w:r>
      <w:r w:rsidRPr="00E947E4">
        <w:rPr>
          <w:rFonts w:eastAsiaTheme="majorEastAsia" w:cstheme="majorBidi"/>
          <w:lang w:val="en-US"/>
        </w:rPr>
        <w:t>project is reasonable.</w:t>
      </w:r>
    </w:p>
    <w:p w14:paraId="437327B8"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offtake agreement/revenue sources for this project are adequate.</w:t>
      </w:r>
    </w:p>
    <w:p w14:paraId="33C790B7"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lastRenderedPageBreak/>
        <w:t>The status of co-finance for this project is reasonable.</w:t>
      </w:r>
    </w:p>
    <w:p w14:paraId="0A079247"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debt to equity ratio in this project is adequate.</w:t>
      </w:r>
    </w:p>
    <w:p w14:paraId="5F836071" w14:textId="77777777" w:rsidR="00723DD3" w:rsidRPr="00E947E4"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cost of the debt portion of the leveraged finance in this project is reasonable.</w:t>
      </w:r>
    </w:p>
    <w:p w14:paraId="4E17C729" w14:textId="77777777" w:rsidR="00723DD3" w:rsidRPr="00E947E4" w:rsidRDefault="00723DD3" w:rsidP="00723DD3">
      <w:pPr>
        <w:rPr>
          <w:rFonts w:eastAsiaTheme="majorEastAsia" w:cstheme="majorBidi"/>
          <w:lang w:val="en-US"/>
        </w:rPr>
      </w:pPr>
    </w:p>
    <w:p w14:paraId="01405042" w14:textId="77777777" w:rsidR="00723DD3" w:rsidRPr="00E947E4" w:rsidRDefault="00723DD3" w:rsidP="00723DD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ajorEastAsia" w:cstheme="majorBidi"/>
          <w:b/>
          <w:bCs/>
        </w:rPr>
      </w:pPr>
      <w:r w:rsidRPr="00E947E4">
        <w:rPr>
          <w:rFonts w:eastAsiaTheme="majorEastAsia" w:cstheme="majorBidi"/>
          <w:b/>
          <w:bCs/>
        </w:rPr>
        <w:t>OVERALL: The project is economically</w:t>
      </w:r>
      <w:r>
        <w:rPr>
          <w:rFonts w:eastAsiaTheme="majorEastAsia" w:cstheme="majorBidi"/>
          <w:b/>
          <w:bCs/>
        </w:rPr>
        <w:t>/financially</w:t>
      </w:r>
      <w:r w:rsidRPr="00E947E4">
        <w:rPr>
          <w:rFonts w:eastAsiaTheme="majorEastAsia" w:cstheme="majorBidi"/>
          <w:b/>
          <w:bCs/>
        </w:rPr>
        <w:t xml:space="preserve"> feasible.</w:t>
      </w:r>
    </w:p>
    <w:p w14:paraId="1B5397B8" w14:textId="77777777" w:rsidR="00723DD3" w:rsidRPr="00E947E4" w:rsidRDefault="00723DD3" w:rsidP="00723DD3">
      <w:pPr>
        <w:pBdr>
          <w:top w:val="single" w:sz="4" w:space="1" w:color="auto"/>
          <w:left w:val="single" w:sz="4" w:space="4" w:color="auto"/>
          <w:bottom w:val="single" w:sz="4" w:space="1" w:color="auto"/>
          <w:right w:val="single" w:sz="4" w:space="4" w:color="auto"/>
          <w:between w:val="single" w:sz="4" w:space="1" w:color="auto"/>
          <w:bar w:val="single" w:sz="4" w:color="auto"/>
        </w:pBdr>
      </w:pPr>
      <w:r w:rsidRPr="00E947E4">
        <w:t>Explain the main strengths and weaknesses of the project from an economic</w:t>
      </w:r>
      <w:r>
        <w:t xml:space="preserve"> and/or financial</w:t>
      </w:r>
      <w:r w:rsidRPr="00E947E4">
        <w:t xml:space="preserve"> feasibility perspective. (Is it an adequate economic model? Are the project costs too high and does the business model provide enough revenues for the sustainability of the project? Does the project have an innovative business model?) </w:t>
      </w:r>
    </w:p>
    <w:p w14:paraId="70F039F8" w14:textId="77777777" w:rsidR="00723DD3" w:rsidRPr="00E947E4" w:rsidRDefault="00723DD3" w:rsidP="00723DD3">
      <w:pPr>
        <w:pStyle w:val="Heading1"/>
        <w:rPr>
          <w:rFonts w:asciiTheme="minorHAnsi" w:hAnsiTheme="minorHAnsi"/>
          <w:sz w:val="24"/>
          <w:szCs w:val="24"/>
        </w:rPr>
      </w:pPr>
    </w:p>
    <w:p w14:paraId="4AECD96A" w14:textId="220B5A4F" w:rsidR="00723DD3" w:rsidRPr="00E947E4" w:rsidRDefault="00723DD3" w:rsidP="00723DD3">
      <w:pPr>
        <w:pStyle w:val="Heading1"/>
        <w:rPr>
          <w:rFonts w:asciiTheme="minorHAnsi" w:hAnsiTheme="minorHAnsi"/>
          <w:sz w:val="24"/>
          <w:szCs w:val="24"/>
        </w:rPr>
      </w:pPr>
      <w:r w:rsidRPr="00E947E4">
        <w:rPr>
          <w:rFonts w:asciiTheme="minorHAnsi" w:hAnsiTheme="minorHAnsi"/>
          <w:sz w:val="24"/>
          <w:szCs w:val="24"/>
        </w:rPr>
        <w:t xml:space="preserve">Socio-economic and environmental </w:t>
      </w:r>
      <w:r>
        <w:rPr>
          <w:rFonts w:asciiTheme="minorHAnsi" w:hAnsiTheme="minorHAnsi"/>
          <w:sz w:val="24"/>
          <w:szCs w:val="24"/>
        </w:rPr>
        <w:t>impacts</w:t>
      </w:r>
      <w:r w:rsidR="009C16B0">
        <w:rPr>
          <w:rFonts w:asciiTheme="minorHAnsi" w:hAnsiTheme="minorHAnsi"/>
          <w:sz w:val="24"/>
          <w:szCs w:val="24"/>
        </w:rPr>
        <w:t xml:space="preserve"> (30% weighting)</w:t>
      </w:r>
    </w:p>
    <w:p w14:paraId="7B5D928B" w14:textId="77777777" w:rsidR="00723DD3" w:rsidRDefault="00723DD3" w:rsidP="00723DD3">
      <w:pPr>
        <w:pStyle w:val="ListParagraph"/>
        <w:numPr>
          <w:ilvl w:val="0"/>
          <w:numId w:val="16"/>
        </w:numPr>
        <w:rPr>
          <w:rFonts w:eastAsiaTheme="majorEastAsia" w:cstheme="majorBidi"/>
          <w:lang w:val="en-US"/>
        </w:rPr>
      </w:pPr>
      <w:r w:rsidRPr="00E947E4">
        <w:rPr>
          <w:rFonts w:eastAsiaTheme="majorEastAsia" w:cstheme="majorBidi"/>
          <w:lang w:val="en-US"/>
        </w:rPr>
        <w:t>The level of stakeholder engagement in this project in sustainability aspects (i.e. economic, environmental and social) is appropriate. This point may be captured in the KPI table in the following sections.</w:t>
      </w:r>
    </w:p>
    <w:p w14:paraId="4FCBD2EF" w14:textId="77777777" w:rsidR="00723DD3" w:rsidRPr="002D2B3C" w:rsidRDefault="00723DD3" w:rsidP="00723DD3">
      <w:pPr>
        <w:pStyle w:val="ListParagraph"/>
        <w:numPr>
          <w:ilvl w:val="0"/>
          <w:numId w:val="16"/>
        </w:numPr>
        <w:rPr>
          <w:rFonts w:eastAsiaTheme="majorEastAsia" w:cstheme="majorBidi"/>
          <w:lang w:val="en-US"/>
        </w:rPr>
      </w:pPr>
      <w:r w:rsidRPr="002D2B3C">
        <w:rPr>
          <w:rFonts w:eastAsiaTheme="majorEastAsia" w:cstheme="majorBidi"/>
          <w:lang w:val="en-US"/>
        </w:rPr>
        <w:t>The socio-economic and environmental KPIs given are adequate for this project (all significant KPIs are listed). The target values for the given socio-economic and environmental KPIs are suitable for this project. Monitoring methods used are appropriate for this project.</w:t>
      </w:r>
    </w:p>
    <w:p w14:paraId="5967FF27" w14:textId="77777777" w:rsidR="00723DD3" w:rsidRPr="00E947E4" w:rsidRDefault="00723DD3" w:rsidP="00723DD3">
      <w:pPr>
        <w:rPr>
          <w:rFonts w:eastAsiaTheme="majorEastAsia" w:cstheme="majorBidi"/>
          <w:lang w:val="en-US"/>
        </w:rPr>
      </w:pPr>
    </w:p>
    <w:p w14:paraId="05B45D54" w14:textId="77777777" w:rsidR="00723DD3" w:rsidRPr="00E947E4"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sz w:val="24"/>
          <w:szCs w:val="24"/>
        </w:rPr>
      </w:pPr>
      <w:r w:rsidRPr="00E947E4">
        <w:rPr>
          <w:rFonts w:asciiTheme="minorHAnsi" w:hAnsiTheme="minorHAnsi"/>
          <w:sz w:val="24"/>
          <w:szCs w:val="24"/>
        </w:rPr>
        <w:t xml:space="preserve">OVERALL: The project has very positive socio-economic and environmental </w:t>
      </w:r>
      <w:r>
        <w:rPr>
          <w:rFonts w:asciiTheme="minorHAnsi" w:hAnsiTheme="minorHAnsi"/>
          <w:sz w:val="24"/>
          <w:szCs w:val="24"/>
        </w:rPr>
        <w:t>impacts</w:t>
      </w:r>
      <w:r w:rsidRPr="00E947E4">
        <w:rPr>
          <w:rFonts w:asciiTheme="minorHAnsi" w:hAnsiTheme="minorHAnsi"/>
          <w:sz w:val="24"/>
          <w:szCs w:val="24"/>
        </w:rPr>
        <w:t xml:space="preserve"> and improves energy access and energy security. </w:t>
      </w:r>
    </w:p>
    <w:p w14:paraId="736D110A" w14:textId="77777777" w:rsidR="00723DD3" w:rsidRPr="00E947E4" w:rsidRDefault="00723DD3" w:rsidP="00723DD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b w:val="0"/>
          <w:bCs w:val="0"/>
          <w:sz w:val="24"/>
          <w:szCs w:val="24"/>
        </w:rPr>
      </w:pPr>
      <w:r w:rsidRPr="00E947E4">
        <w:rPr>
          <w:rFonts w:asciiTheme="minorHAnsi" w:hAnsiTheme="minorHAnsi"/>
          <w:b w:val="0"/>
          <w:bCs w:val="0"/>
          <w:sz w:val="24"/>
          <w:szCs w:val="24"/>
        </w:rPr>
        <w:t>Explain the main strengths and weaknesses of the project from a socio-economic and environmental perspective. (Are there environmental issues with the design? Will the project significantly improve well-</w:t>
      </w:r>
      <w:r>
        <w:rPr>
          <w:rFonts w:asciiTheme="minorHAnsi" w:hAnsiTheme="minorHAnsi"/>
          <w:b w:val="0"/>
          <w:bCs w:val="0"/>
          <w:sz w:val="24"/>
          <w:szCs w:val="24"/>
        </w:rPr>
        <w:t xml:space="preserve">being? Is the project </w:t>
      </w:r>
      <w:r w:rsidRPr="00E947E4">
        <w:rPr>
          <w:rFonts w:asciiTheme="minorHAnsi" w:hAnsiTheme="minorHAnsi"/>
          <w:b w:val="0"/>
          <w:bCs w:val="0"/>
          <w:sz w:val="24"/>
          <w:szCs w:val="24"/>
        </w:rPr>
        <w:t>potentially transformative, replicable and/or scalable and will it also improve energy access and address energy security?)</w:t>
      </w:r>
    </w:p>
    <w:p w14:paraId="3A33AF4F" w14:textId="77777777" w:rsidR="00723DD3" w:rsidRPr="00557E5E" w:rsidRDefault="00723DD3" w:rsidP="00723DD3">
      <w:pPr>
        <w:pStyle w:val="Heading1"/>
        <w:rPr>
          <w:rFonts w:asciiTheme="minorHAnsi" w:hAnsiTheme="minorHAnsi"/>
          <w:b w:val="0"/>
          <w:bCs w:val="0"/>
          <w:color w:val="4F6228" w:themeColor="accent3" w:themeShade="80"/>
          <w:sz w:val="24"/>
          <w:szCs w:val="24"/>
        </w:rPr>
      </w:pPr>
    </w:p>
    <w:p w14:paraId="36ED6A2B" w14:textId="77777777" w:rsidR="00F95E4B" w:rsidRDefault="00F95E4B" w:rsidP="00F95E4B">
      <w:pPr>
        <w:rPr>
          <w:lang w:val="en-US"/>
        </w:rPr>
      </w:pPr>
      <w:r>
        <w:rPr>
          <w:lang w:val="en-US"/>
        </w:rPr>
        <w:t xml:space="preserve">Any questions email </w:t>
      </w:r>
      <w:hyperlink r:id="rId20" w:history="1">
        <w:r w:rsidRPr="0004379F">
          <w:rPr>
            <w:rStyle w:val="Hyperlink"/>
            <w:lang w:val="en-US"/>
          </w:rPr>
          <w:t>adfd@irena.org</w:t>
        </w:r>
      </w:hyperlink>
      <w:r>
        <w:rPr>
          <w:lang w:val="en-US"/>
        </w:rPr>
        <w:t xml:space="preserve"> </w:t>
      </w:r>
    </w:p>
    <w:p w14:paraId="72130148" w14:textId="77777777" w:rsidR="00DC68CD" w:rsidRDefault="00DC68CD" w:rsidP="0005193D">
      <w:pPr>
        <w:jc w:val="center"/>
        <w:rPr>
          <w:lang w:val="en-US"/>
        </w:rPr>
      </w:pPr>
    </w:p>
    <w:p w14:paraId="104AE994" w14:textId="1FA75921" w:rsidR="004A0EA7" w:rsidRPr="00445226" w:rsidRDefault="00445226" w:rsidP="0005193D">
      <w:pPr>
        <w:jc w:val="center"/>
        <w:rPr>
          <w:lang w:val="en-US"/>
        </w:rPr>
      </w:pPr>
      <w:r w:rsidRPr="00445226">
        <w:rPr>
          <w:lang w:val="en-US"/>
        </w:rPr>
        <w:t>END</w:t>
      </w:r>
    </w:p>
    <w:p w14:paraId="13850FA1" w14:textId="77777777" w:rsidR="004A0EA7" w:rsidRPr="00233D9A" w:rsidRDefault="004A0EA7" w:rsidP="0005193D">
      <w:pPr>
        <w:jc w:val="center"/>
        <w:rPr>
          <w:color w:val="FF0000"/>
        </w:rPr>
      </w:pPr>
    </w:p>
    <w:sectPr w:rsidR="004A0EA7" w:rsidRPr="00233D9A" w:rsidSect="00DC68CD">
      <w:headerReference w:type="default" r:id="rId21"/>
      <w:footerReference w:type="default" r:id="rId22"/>
      <w:pgSz w:w="12240" w:h="15840"/>
      <w:pgMar w:top="1800" w:right="1170" w:bottom="810" w:left="1008" w:header="720" w:footer="60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7DD4" w14:textId="77777777" w:rsidR="00076163" w:rsidRDefault="00076163" w:rsidP="0027587A">
      <w:r>
        <w:separator/>
      </w:r>
    </w:p>
  </w:endnote>
  <w:endnote w:type="continuationSeparator" w:id="0">
    <w:p w14:paraId="4D9E0AFF" w14:textId="77777777" w:rsidR="00076163" w:rsidRDefault="00076163" w:rsidP="0027587A">
      <w:r>
        <w:continuationSeparator/>
      </w:r>
    </w:p>
  </w:endnote>
  <w:endnote w:type="continuationNotice" w:id="1">
    <w:p w14:paraId="27414FF3" w14:textId="77777777" w:rsidR="00076163" w:rsidRDefault="0007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Arabic-Regular">
    <w:altName w:val="Times New Roman"/>
    <w:panose1 w:val="00000000000000000000"/>
    <w:charset w:val="B4"/>
    <w:family w:val="auto"/>
    <w:notTrueType/>
    <w:pitch w:val="default"/>
    <w:sig w:usb0="00000001" w:usb1="00000000" w:usb2="00000000" w:usb3="00000000" w:csb0="00000000" w:csb1="00000000"/>
  </w:font>
  <w:font w:name="GothamNarrow-Book">
    <w:altName w:val="Calibri"/>
    <w:panose1 w:val="00000000000000000000"/>
    <w:charset w:val="4D"/>
    <w:family w:val="auto"/>
    <w:notTrueType/>
    <w:pitch w:val="default"/>
    <w:sig w:usb0="00000003" w:usb1="00000000" w:usb2="00000000" w:usb3="00000000" w:csb0="00000001" w:csb1="00000000"/>
  </w:font>
  <w:font w:name="AvantGarde-Book">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4FB" w14:textId="77777777" w:rsidR="00EF33DD" w:rsidRPr="00C336CC" w:rsidRDefault="00EF33DD" w:rsidP="00DC68CD">
    <w:pPr>
      <w:pStyle w:val="Footer"/>
      <w:jc w:val="center"/>
      <w:rPr>
        <w:color w:val="595959" w:themeColor="text1" w:themeTint="A6"/>
      </w:rPr>
    </w:pPr>
    <w:r w:rsidRPr="00C336CC">
      <w:rPr>
        <w:color w:val="595959" w:themeColor="text1" w:themeTint="A6"/>
      </w:rPr>
      <w:t>www.irena.org/adfd</w:t>
    </w:r>
  </w:p>
  <w:sdt>
    <w:sdtPr>
      <w:id w:val="583725870"/>
      <w:docPartObj>
        <w:docPartGallery w:val="Page Numbers (Bottom of Page)"/>
        <w:docPartUnique/>
      </w:docPartObj>
    </w:sdtPr>
    <w:sdtEndPr>
      <w:rPr>
        <w:noProof/>
      </w:rPr>
    </w:sdtEndPr>
    <w:sdtContent>
      <w:p w14:paraId="5D4E3194" w14:textId="7AB90D26" w:rsidR="00EF33DD" w:rsidRDefault="00EF33DD">
        <w:pPr>
          <w:pStyle w:val="Footer"/>
          <w:jc w:val="right"/>
        </w:pPr>
        <w:r>
          <w:fldChar w:fldCharType="begin"/>
        </w:r>
        <w:r>
          <w:instrText xml:space="preserve"> PAGE   \* MERGEFORMAT </w:instrText>
        </w:r>
        <w:r>
          <w:fldChar w:fldCharType="separate"/>
        </w:r>
        <w:r w:rsidR="00340183">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2B24" w14:textId="77777777" w:rsidR="00076163" w:rsidRDefault="00076163" w:rsidP="0027587A">
      <w:r>
        <w:separator/>
      </w:r>
    </w:p>
  </w:footnote>
  <w:footnote w:type="continuationSeparator" w:id="0">
    <w:p w14:paraId="179FD29F" w14:textId="77777777" w:rsidR="00076163" w:rsidRDefault="00076163" w:rsidP="0027587A">
      <w:r>
        <w:continuationSeparator/>
      </w:r>
    </w:p>
  </w:footnote>
  <w:footnote w:type="continuationNotice" w:id="1">
    <w:p w14:paraId="1B414A77" w14:textId="77777777" w:rsidR="00076163" w:rsidRDefault="000761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CEBD" w14:textId="77777777" w:rsidR="00EF33DD" w:rsidRDefault="00EF33DD" w:rsidP="00C13FBC">
    <w:pPr>
      <w:pStyle w:val="Header"/>
      <w:tabs>
        <w:tab w:val="clear" w:pos="9360"/>
        <w:tab w:val="right" w:pos="10800"/>
      </w:tabs>
      <w:ind w:left="360"/>
    </w:pPr>
    <w:r>
      <w:tab/>
    </w:r>
    <w:r>
      <w:tab/>
    </w:r>
    <w:r w:rsidRPr="0027587A">
      <w:rPr>
        <w:noProof/>
        <w:lang w:val="en-US"/>
      </w:rPr>
      <w:drawing>
        <wp:inline distT="0" distB="0" distL="0" distR="0" wp14:anchorId="24AF593D" wp14:editId="75FF4FED">
          <wp:extent cx="2447925" cy="608600"/>
          <wp:effectExtent l="0" t="0" r="0" b="1270"/>
          <wp:docPr id="26" name="Picture 26" descr="D:\IRENA2\communication\Logos\IRENADFDProjectFacil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NA2\communication\Logos\IRENADFDProjectFacili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35" cy="613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ED2"/>
    <w:multiLevelType w:val="hybridMultilevel"/>
    <w:tmpl w:val="E08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BF0"/>
    <w:multiLevelType w:val="hybridMultilevel"/>
    <w:tmpl w:val="8F5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4DB2"/>
    <w:multiLevelType w:val="hybridMultilevel"/>
    <w:tmpl w:val="E062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E2E56"/>
    <w:multiLevelType w:val="hybridMultilevel"/>
    <w:tmpl w:val="B6E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55AB"/>
    <w:multiLevelType w:val="hybridMultilevel"/>
    <w:tmpl w:val="A0FA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1F"/>
    <w:multiLevelType w:val="hybridMultilevel"/>
    <w:tmpl w:val="ADD4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50E3E"/>
    <w:multiLevelType w:val="hybridMultilevel"/>
    <w:tmpl w:val="2652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2A0268"/>
    <w:multiLevelType w:val="hybridMultilevel"/>
    <w:tmpl w:val="FD1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B7A30"/>
    <w:multiLevelType w:val="hybridMultilevel"/>
    <w:tmpl w:val="8C04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7A3337"/>
    <w:multiLevelType w:val="hybridMultilevel"/>
    <w:tmpl w:val="1890C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7789C"/>
    <w:multiLevelType w:val="hybridMultilevel"/>
    <w:tmpl w:val="A00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041AB"/>
    <w:multiLevelType w:val="hybridMultilevel"/>
    <w:tmpl w:val="011CE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C1DB6"/>
    <w:multiLevelType w:val="hybridMultilevel"/>
    <w:tmpl w:val="221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44E0"/>
    <w:multiLevelType w:val="hybridMultilevel"/>
    <w:tmpl w:val="154ED332"/>
    <w:lvl w:ilvl="0" w:tplc="EB34DD1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04835"/>
    <w:multiLevelType w:val="hybridMultilevel"/>
    <w:tmpl w:val="A9A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75DF6"/>
    <w:multiLevelType w:val="hybridMultilevel"/>
    <w:tmpl w:val="BAE20CE0"/>
    <w:lvl w:ilvl="0" w:tplc="114838CE">
      <w:start w:val="2"/>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F234E"/>
    <w:multiLevelType w:val="hybridMultilevel"/>
    <w:tmpl w:val="31BA01D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86AD0"/>
    <w:multiLevelType w:val="hybridMultilevel"/>
    <w:tmpl w:val="375C3ADA"/>
    <w:lvl w:ilvl="0" w:tplc="1C520054">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351BB"/>
    <w:multiLevelType w:val="hybridMultilevel"/>
    <w:tmpl w:val="F69C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14"/>
  </w:num>
  <w:num w:numId="5">
    <w:abstractNumId w:val="9"/>
  </w:num>
  <w:num w:numId="6">
    <w:abstractNumId w:val="3"/>
  </w:num>
  <w:num w:numId="7">
    <w:abstractNumId w:val="0"/>
  </w:num>
  <w:num w:numId="8">
    <w:abstractNumId w:val="5"/>
  </w:num>
  <w:num w:numId="9">
    <w:abstractNumId w:val="10"/>
  </w:num>
  <w:num w:numId="10">
    <w:abstractNumId w:val="2"/>
  </w:num>
  <w:num w:numId="11">
    <w:abstractNumId w:val="6"/>
  </w:num>
  <w:num w:numId="12">
    <w:abstractNumId w:val="8"/>
  </w:num>
  <w:num w:numId="13">
    <w:abstractNumId w:val="11"/>
  </w:num>
  <w:num w:numId="14">
    <w:abstractNumId w:val="7"/>
  </w:num>
  <w:num w:numId="15">
    <w:abstractNumId w:val="4"/>
  </w:num>
  <w:num w:numId="16">
    <w:abstractNumId w:val="15"/>
  </w:num>
  <w:num w:numId="17">
    <w:abstractNumId w:val="13"/>
  </w:num>
  <w:num w:numId="18">
    <w:abstractNumId w:val="12"/>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4F"/>
    <w:rsid w:val="0000389F"/>
    <w:rsid w:val="0000689A"/>
    <w:rsid w:val="00013EB1"/>
    <w:rsid w:val="000328BC"/>
    <w:rsid w:val="000447B3"/>
    <w:rsid w:val="00045A6C"/>
    <w:rsid w:val="000502F1"/>
    <w:rsid w:val="00050EEC"/>
    <w:rsid w:val="0005193D"/>
    <w:rsid w:val="00055BC1"/>
    <w:rsid w:val="00064533"/>
    <w:rsid w:val="000670B5"/>
    <w:rsid w:val="00076163"/>
    <w:rsid w:val="000962F2"/>
    <w:rsid w:val="00097617"/>
    <w:rsid w:val="000A05B0"/>
    <w:rsid w:val="000A1333"/>
    <w:rsid w:val="000A1E9D"/>
    <w:rsid w:val="000A1F91"/>
    <w:rsid w:val="000E6244"/>
    <w:rsid w:val="00100F68"/>
    <w:rsid w:val="00104F7D"/>
    <w:rsid w:val="0011316D"/>
    <w:rsid w:val="00126FAA"/>
    <w:rsid w:val="001304BD"/>
    <w:rsid w:val="0013588C"/>
    <w:rsid w:val="00141676"/>
    <w:rsid w:val="00142E1C"/>
    <w:rsid w:val="00156EAD"/>
    <w:rsid w:val="00170483"/>
    <w:rsid w:val="0017062E"/>
    <w:rsid w:val="00172F94"/>
    <w:rsid w:val="0018193C"/>
    <w:rsid w:val="00185A8E"/>
    <w:rsid w:val="001A5EFC"/>
    <w:rsid w:val="001B27AC"/>
    <w:rsid w:val="001D1868"/>
    <w:rsid w:val="001F305D"/>
    <w:rsid w:val="001F36D9"/>
    <w:rsid w:val="0020036F"/>
    <w:rsid w:val="00227B42"/>
    <w:rsid w:val="00233D9A"/>
    <w:rsid w:val="00235B90"/>
    <w:rsid w:val="00243A6E"/>
    <w:rsid w:val="00261B92"/>
    <w:rsid w:val="0027587A"/>
    <w:rsid w:val="00291605"/>
    <w:rsid w:val="00293CD6"/>
    <w:rsid w:val="002940FF"/>
    <w:rsid w:val="00295737"/>
    <w:rsid w:val="002A4FCF"/>
    <w:rsid w:val="002B043F"/>
    <w:rsid w:val="002B60CD"/>
    <w:rsid w:val="002D2B3C"/>
    <w:rsid w:val="002E5545"/>
    <w:rsid w:val="002F0303"/>
    <w:rsid w:val="002F333A"/>
    <w:rsid w:val="002F3B03"/>
    <w:rsid w:val="00317D9E"/>
    <w:rsid w:val="003250B0"/>
    <w:rsid w:val="00340183"/>
    <w:rsid w:val="003502DC"/>
    <w:rsid w:val="003515B2"/>
    <w:rsid w:val="003577BF"/>
    <w:rsid w:val="00372E78"/>
    <w:rsid w:val="00376634"/>
    <w:rsid w:val="00381C62"/>
    <w:rsid w:val="00385C23"/>
    <w:rsid w:val="00386B46"/>
    <w:rsid w:val="00387C92"/>
    <w:rsid w:val="0039396A"/>
    <w:rsid w:val="00393E14"/>
    <w:rsid w:val="003940CB"/>
    <w:rsid w:val="00394389"/>
    <w:rsid w:val="003A669D"/>
    <w:rsid w:val="003C3759"/>
    <w:rsid w:val="003D0DAA"/>
    <w:rsid w:val="003D330F"/>
    <w:rsid w:val="003D4F48"/>
    <w:rsid w:val="003E0E76"/>
    <w:rsid w:val="003E1C03"/>
    <w:rsid w:val="003E2021"/>
    <w:rsid w:val="003E5258"/>
    <w:rsid w:val="003F5353"/>
    <w:rsid w:val="00400EB1"/>
    <w:rsid w:val="004059E3"/>
    <w:rsid w:val="00423294"/>
    <w:rsid w:val="00423DF6"/>
    <w:rsid w:val="004343A5"/>
    <w:rsid w:val="00442E0C"/>
    <w:rsid w:val="00445226"/>
    <w:rsid w:val="004472A3"/>
    <w:rsid w:val="00457C71"/>
    <w:rsid w:val="00475D1F"/>
    <w:rsid w:val="004809B5"/>
    <w:rsid w:val="0049512A"/>
    <w:rsid w:val="004A0EA7"/>
    <w:rsid w:val="004A1E49"/>
    <w:rsid w:val="004A7762"/>
    <w:rsid w:val="004B2966"/>
    <w:rsid w:val="004B37D3"/>
    <w:rsid w:val="004C75C3"/>
    <w:rsid w:val="004D4F9A"/>
    <w:rsid w:val="004E0775"/>
    <w:rsid w:val="004E0B5C"/>
    <w:rsid w:val="005138D0"/>
    <w:rsid w:val="005279FF"/>
    <w:rsid w:val="005302B1"/>
    <w:rsid w:val="00531E2D"/>
    <w:rsid w:val="00533696"/>
    <w:rsid w:val="00537493"/>
    <w:rsid w:val="00541547"/>
    <w:rsid w:val="00546122"/>
    <w:rsid w:val="00551663"/>
    <w:rsid w:val="00552C0D"/>
    <w:rsid w:val="0056003F"/>
    <w:rsid w:val="00574D48"/>
    <w:rsid w:val="00597126"/>
    <w:rsid w:val="005A22B9"/>
    <w:rsid w:val="005A40FA"/>
    <w:rsid w:val="005A6195"/>
    <w:rsid w:val="005A74E7"/>
    <w:rsid w:val="005B661A"/>
    <w:rsid w:val="005C00FC"/>
    <w:rsid w:val="005D1A1C"/>
    <w:rsid w:val="005D1AAA"/>
    <w:rsid w:val="005D7F66"/>
    <w:rsid w:val="005E37F9"/>
    <w:rsid w:val="0061071E"/>
    <w:rsid w:val="00622E1E"/>
    <w:rsid w:val="006308E6"/>
    <w:rsid w:val="006429A5"/>
    <w:rsid w:val="00642FB0"/>
    <w:rsid w:val="0064426F"/>
    <w:rsid w:val="00663A44"/>
    <w:rsid w:val="006644B9"/>
    <w:rsid w:val="006913A6"/>
    <w:rsid w:val="006A3719"/>
    <w:rsid w:val="006A426C"/>
    <w:rsid w:val="006A6785"/>
    <w:rsid w:val="006A7155"/>
    <w:rsid w:val="006B28A1"/>
    <w:rsid w:val="006B579F"/>
    <w:rsid w:val="006B58A7"/>
    <w:rsid w:val="006B5C72"/>
    <w:rsid w:val="006B6325"/>
    <w:rsid w:val="006B76C8"/>
    <w:rsid w:val="006C2486"/>
    <w:rsid w:val="006C26C1"/>
    <w:rsid w:val="006C67A7"/>
    <w:rsid w:val="006C6E21"/>
    <w:rsid w:val="006D355B"/>
    <w:rsid w:val="006F3B35"/>
    <w:rsid w:val="006F50B6"/>
    <w:rsid w:val="00710938"/>
    <w:rsid w:val="00711CCE"/>
    <w:rsid w:val="00712A9C"/>
    <w:rsid w:val="007167B6"/>
    <w:rsid w:val="00717FB9"/>
    <w:rsid w:val="00721B01"/>
    <w:rsid w:val="00723DD3"/>
    <w:rsid w:val="0072553E"/>
    <w:rsid w:val="0073013B"/>
    <w:rsid w:val="00730C58"/>
    <w:rsid w:val="00732741"/>
    <w:rsid w:val="0073480F"/>
    <w:rsid w:val="00743529"/>
    <w:rsid w:val="007648B2"/>
    <w:rsid w:val="007709DC"/>
    <w:rsid w:val="00772A53"/>
    <w:rsid w:val="00780E62"/>
    <w:rsid w:val="00786ECC"/>
    <w:rsid w:val="00795AFE"/>
    <w:rsid w:val="007A19D8"/>
    <w:rsid w:val="007A3FFB"/>
    <w:rsid w:val="007B073B"/>
    <w:rsid w:val="007B5018"/>
    <w:rsid w:val="007C0DF8"/>
    <w:rsid w:val="007D7FDE"/>
    <w:rsid w:val="007E2E2F"/>
    <w:rsid w:val="007E475C"/>
    <w:rsid w:val="007F0F4F"/>
    <w:rsid w:val="007F3644"/>
    <w:rsid w:val="00802325"/>
    <w:rsid w:val="0081671C"/>
    <w:rsid w:val="008172C4"/>
    <w:rsid w:val="008213BC"/>
    <w:rsid w:val="008454E0"/>
    <w:rsid w:val="00853CDF"/>
    <w:rsid w:val="0087355E"/>
    <w:rsid w:val="00880979"/>
    <w:rsid w:val="00882A66"/>
    <w:rsid w:val="008946EF"/>
    <w:rsid w:val="008A4402"/>
    <w:rsid w:val="008B25DC"/>
    <w:rsid w:val="008C15A6"/>
    <w:rsid w:val="008D2879"/>
    <w:rsid w:val="008E02ED"/>
    <w:rsid w:val="008E67BC"/>
    <w:rsid w:val="008E7E5A"/>
    <w:rsid w:val="008F539F"/>
    <w:rsid w:val="00901D80"/>
    <w:rsid w:val="00916507"/>
    <w:rsid w:val="00936BF5"/>
    <w:rsid w:val="00944A93"/>
    <w:rsid w:val="0095066B"/>
    <w:rsid w:val="00963A2F"/>
    <w:rsid w:val="00967207"/>
    <w:rsid w:val="00975D0A"/>
    <w:rsid w:val="00977724"/>
    <w:rsid w:val="00981CAE"/>
    <w:rsid w:val="009A3AA1"/>
    <w:rsid w:val="009B1612"/>
    <w:rsid w:val="009B2555"/>
    <w:rsid w:val="009B4DA5"/>
    <w:rsid w:val="009C16B0"/>
    <w:rsid w:val="009D009A"/>
    <w:rsid w:val="009D7A79"/>
    <w:rsid w:val="009D7BDD"/>
    <w:rsid w:val="009E687C"/>
    <w:rsid w:val="00A0622D"/>
    <w:rsid w:val="00A07673"/>
    <w:rsid w:val="00A10F43"/>
    <w:rsid w:val="00A130A9"/>
    <w:rsid w:val="00A17567"/>
    <w:rsid w:val="00A20464"/>
    <w:rsid w:val="00A2711E"/>
    <w:rsid w:val="00A3035B"/>
    <w:rsid w:val="00A40F6F"/>
    <w:rsid w:val="00A45E83"/>
    <w:rsid w:val="00A46104"/>
    <w:rsid w:val="00A47F80"/>
    <w:rsid w:val="00A51BCF"/>
    <w:rsid w:val="00A55A07"/>
    <w:rsid w:val="00A729DE"/>
    <w:rsid w:val="00A805BB"/>
    <w:rsid w:val="00A832BB"/>
    <w:rsid w:val="00A93C58"/>
    <w:rsid w:val="00A96944"/>
    <w:rsid w:val="00AA15BA"/>
    <w:rsid w:val="00AC14A0"/>
    <w:rsid w:val="00AD4669"/>
    <w:rsid w:val="00AE2883"/>
    <w:rsid w:val="00AF66D7"/>
    <w:rsid w:val="00B075C0"/>
    <w:rsid w:val="00B151E5"/>
    <w:rsid w:val="00B27636"/>
    <w:rsid w:val="00B4593A"/>
    <w:rsid w:val="00B45BCD"/>
    <w:rsid w:val="00B469FE"/>
    <w:rsid w:val="00B500EF"/>
    <w:rsid w:val="00B51F98"/>
    <w:rsid w:val="00B52B93"/>
    <w:rsid w:val="00B55D51"/>
    <w:rsid w:val="00B57F3F"/>
    <w:rsid w:val="00B608CB"/>
    <w:rsid w:val="00B642CE"/>
    <w:rsid w:val="00B7276A"/>
    <w:rsid w:val="00B73FA7"/>
    <w:rsid w:val="00B91AE2"/>
    <w:rsid w:val="00BB225E"/>
    <w:rsid w:val="00BB6390"/>
    <w:rsid w:val="00BC4D15"/>
    <w:rsid w:val="00BD2B9B"/>
    <w:rsid w:val="00BE1CB2"/>
    <w:rsid w:val="00BE2459"/>
    <w:rsid w:val="00C00C1A"/>
    <w:rsid w:val="00C03B95"/>
    <w:rsid w:val="00C13FBC"/>
    <w:rsid w:val="00C17383"/>
    <w:rsid w:val="00C336CC"/>
    <w:rsid w:val="00C37C75"/>
    <w:rsid w:val="00C45E80"/>
    <w:rsid w:val="00C518C1"/>
    <w:rsid w:val="00C56DF4"/>
    <w:rsid w:val="00C62C81"/>
    <w:rsid w:val="00C64313"/>
    <w:rsid w:val="00C83656"/>
    <w:rsid w:val="00C86B5B"/>
    <w:rsid w:val="00C90617"/>
    <w:rsid w:val="00C92F38"/>
    <w:rsid w:val="00CA4F67"/>
    <w:rsid w:val="00CA7A1C"/>
    <w:rsid w:val="00CB06B3"/>
    <w:rsid w:val="00CB76DF"/>
    <w:rsid w:val="00CB7786"/>
    <w:rsid w:val="00CC56B3"/>
    <w:rsid w:val="00CD4163"/>
    <w:rsid w:val="00CE03E0"/>
    <w:rsid w:val="00CE09CB"/>
    <w:rsid w:val="00CE2983"/>
    <w:rsid w:val="00D04517"/>
    <w:rsid w:val="00D132D1"/>
    <w:rsid w:val="00D200ED"/>
    <w:rsid w:val="00D2252B"/>
    <w:rsid w:val="00D258DC"/>
    <w:rsid w:val="00D3362D"/>
    <w:rsid w:val="00D4118E"/>
    <w:rsid w:val="00D50E54"/>
    <w:rsid w:val="00D71E1D"/>
    <w:rsid w:val="00D72B63"/>
    <w:rsid w:val="00D80C01"/>
    <w:rsid w:val="00D92925"/>
    <w:rsid w:val="00D92AE4"/>
    <w:rsid w:val="00DA4C12"/>
    <w:rsid w:val="00DA55D4"/>
    <w:rsid w:val="00DA72AE"/>
    <w:rsid w:val="00DB3FBA"/>
    <w:rsid w:val="00DB6FD7"/>
    <w:rsid w:val="00DC0D78"/>
    <w:rsid w:val="00DC2A81"/>
    <w:rsid w:val="00DC5158"/>
    <w:rsid w:val="00DC68CD"/>
    <w:rsid w:val="00DC7CE8"/>
    <w:rsid w:val="00DD2FB4"/>
    <w:rsid w:val="00DD4AB7"/>
    <w:rsid w:val="00DD4DC2"/>
    <w:rsid w:val="00DE4644"/>
    <w:rsid w:val="00DE786A"/>
    <w:rsid w:val="00DF5556"/>
    <w:rsid w:val="00DF60B0"/>
    <w:rsid w:val="00DF6C95"/>
    <w:rsid w:val="00E16237"/>
    <w:rsid w:val="00E20720"/>
    <w:rsid w:val="00E24BA4"/>
    <w:rsid w:val="00E24E95"/>
    <w:rsid w:val="00E34F08"/>
    <w:rsid w:val="00E46E39"/>
    <w:rsid w:val="00E50FF2"/>
    <w:rsid w:val="00E562DA"/>
    <w:rsid w:val="00E5764F"/>
    <w:rsid w:val="00E57757"/>
    <w:rsid w:val="00E6124C"/>
    <w:rsid w:val="00E62AC9"/>
    <w:rsid w:val="00E63CF2"/>
    <w:rsid w:val="00E662FA"/>
    <w:rsid w:val="00E808C0"/>
    <w:rsid w:val="00E9233F"/>
    <w:rsid w:val="00EA1198"/>
    <w:rsid w:val="00EB22DC"/>
    <w:rsid w:val="00EB41FA"/>
    <w:rsid w:val="00EB50AB"/>
    <w:rsid w:val="00EC3A59"/>
    <w:rsid w:val="00EC4681"/>
    <w:rsid w:val="00EC47D2"/>
    <w:rsid w:val="00ED6FC0"/>
    <w:rsid w:val="00EE38C1"/>
    <w:rsid w:val="00EE5B36"/>
    <w:rsid w:val="00EE7A12"/>
    <w:rsid w:val="00EF33DD"/>
    <w:rsid w:val="00F24962"/>
    <w:rsid w:val="00F26892"/>
    <w:rsid w:val="00F53472"/>
    <w:rsid w:val="00F53A94"/>
    <w:rsid w:val="00F605CE"/>
    <w:rsid w:val="00F85309"/>
    <w:rsid w:val="00F95E4B"/>
    <w:rsid w:val="00FA225A"/>
    <w:rsid w:val="00FA593F"/>
    <w:rsid w:val="00FA7C8A"/>
    <w:rsid w:val="00FB0CF5"/>
    <w:rsid w:val="00FB2BE0"/>
    <w:rsid w:val="00FC102E"/>
    <w:rsid w:val="00FC284D"/>
    <w:rsid w:val="00FC333A"/>
    <w:rsid w:val="00FC73CD"/>
    <w:rsid w:val="00FD259A"/>
    <w:rsid w:val="00FD7D5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D053"/>
  <w15:docId w15:val="{58F2FDBE-49E7-4CF4-8B8E-D9E280C7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EE"/>
    <w:rPr>
      <w:lang w:val="en-GB"/>
    </w:rPr>
  </w:style>
  <w:style w:type="paragraph" w:styleId="Heading1">
    <w:name w:val="heading 1"/>
    <w:basedOn w:val="Normal"/>
    <w:link w:val="Heading1Char"/>
    <w:uiPriority w:val="1"/>
    <w:qFormat/>
    <w:rsid w:val="00E62AC9"/>
    <w:pPr>
      <w:widowControl w:val="0"/>
      <w:outlineLvl w:val="0"/>
    </w:pPr>
    <w:rPr>
      <w:rFonts w:ascii="Arial" w:eastAsia="Arial" w:hAnsi="Arial"/>
      <w:b/>
      <w:bCs/>
      <w:sz w:val="27"/>
      <w:szCs w:val="27"/>
      <w:lang w:val="en-US"/>
    </w:rPr>
  </w:style>
  <w:style w:type="paragraph" w:styleId="Heading2">
    <w:name w:val="heading 2"/>
    <w:basedOn w:val="Normal"/>
    <w:next w:val="Normal"/>
    <w:link w:val="Heading2Char"/>
    <w:uiPriority w:val="9"/>
    <w:unhideWhenUsed/>
    <w:qFormat/>
    <w:rsid w:val="0005193D"/>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0F4F"/>
    <w:pPr>
      <w:widowControl w:val="0"/>
      <w:autoSpaceDE w:val="0"/>
      <w:autoSpaceDN w:val="0"/>
      <w:bidi/>
      <w:adjustRightInd w:val="0"/>
      <w:spacing w:line="288" w:lineRule="auto"/>
      <w:textAlignment w:val="center"/>
    </w:pPr>
    <w:rPr>
      <w:rFonts w:ascii="AdobeArabic-Regular" w:hAnsi="AdobeArabic-Regular" w:cs="AdobeArabic-Regular"/>
      <w:color w:val="000000"/>
      <w:lang w:bidi="ar-YE"/>
    </w:rPr>
  </w:style>
  <w:style w:type="paragraph" w:customStyle="1" w:styleId="NoParagraphStyle">
    <w:name w:val="[No Paragraph Style]"/>
    <w:rsid w:val="007F0F4F"/>
    <w:pPr>
      <w:widowControl w:val="0"/>
      <w:autoSpaceDE w:val="0"/>
      <w:autoSpaceDN w:val="0"/>
      <w:bidi/>
      <w:adjustRightInd w:val="0"/>
      <w:spacing w:line="288" w:lineRule="auto"/>
      <w:textAlignment w:val="center"/>
    </w:pPr>
    <w:rPr>
      <w:rFonts w:ascii="AdobeArabic-Regular" w:hAnsi="AdobeArabic-Regular" w:cs="AdobeArabic-Regular"/>
      <w:color w:val="000000"/>
      <w:lang w:bidi="ar-YE"/>
    </w:rPr>
  </w:style>
  <w:style w:type="character" w:customStyle="1" w:styleId="Paragraph">
    <w:name w:val="Paragraph"/>
    <w:uiPriority w:val="99"/>
    <w:rsid w:val="007F0F4F"/>
    <w:rPr>
      <w:rFonts w:ascii="GothamNarrow-Book" w:hAnsi="GothamNarrow-Book" w:cs="GothamNarrow-Book"/>
      <w:color w:val="76787A"/>
      <w:sz w:val="22"/>
      <w:szCs w:val="22"/>
    </w:rPr>
  </w:style>
  <w:style w:type="character" w:customStyle="1" w:styleId="Titles">
    <w:name w:val="Titles"/>
    <w:uiPriority w:val="99"/>
    <w:rsid w:val="007F0F4F"/>
    <w:rPr>
      <w:rFonts w:ascii="AvantGarde-Book" w:hAnsi="AvantGarde-Book" w:cs="AvantGarde-Book"/>
      <w:color w:val="77BBD8"/>
      <w:sz w:val="48"/>
      <w:szCs w:val="48"/>
    </w:rPr>
  </w:style>
  <w:style w:type="character" w:styleId="Hyperlink">
    <w:name w:val="Hyperlink"/>
    <w:basedOn w:val="DefaultParagraphFont"/>
    <w:uiPriority w:val="99"/>
    <w:unhideWhenUsed/>
    <w:rsid w:val="007F0F4F"/>
    <w:rPr>
      <w:color w:val="0000FF" w:themeColor="hyperlink"/>
      <w:u w:val="single"/>
    </w:rPr>
  </w:style>
  <w:style w:type="paragraph" w:styleId="ListParagraph">
    <w:name w:val="List Paragraph"/>
    <w:basedOn w:val="Normal"/>
    <w:uiPriority w:val="34"/>
    <w:qFormat/>
    <w:rsid w:val="007F0F4F"/>
    <w:pPr>
      <w:ind w:left="720"/>
      <w:contextualSpacing/>
    </w:pPr>
  </w:style>
  <w:style w:type="paragraph" w:styleId="BalloonText">
    <w:name w:val="Balloon Text"/>
    <w:basedOn w:val="Normal"/>
    <w:link w:val="BalloonTextChar"/>
    <w:semiHidden/>
    <w:unhideWhenUsed/>
    <w:rsid w:val="00CB06B3"/>
    <w:rPr>
      <w:rFonts w:ascii="Segoe UI" w:hAnsi="Segoe UI" w:cs="Segoe UI"/>
      <w:sz w:val="18"/>
      <w:szCs w:val="18"/>
    </w:rPr>
  </w:style>
  <w:style w:type="character" w:customStyle="1" w:styleId="BalloonTextChar">
    <w:name w:val="Balloon Text Char"/>
    <w:basedOn w:val="DefaultParagraphFont"/>
    <w:link w:val="BalloonText"/>
    <w:semiHidden/>
    <w:rsid w:val="00CB06B3"/>
    <w:rPr>
      <w:rFonts w:ascii="Segoe UI" w:hAnsi="Segoe UI" w:cs="Segoe UI"/>
      <w:sz w:val="18"/>
      <w:szCs w:val="18"/>
    </w:rPr>
  </w:style>
  <w:style w:type="character" w:styleId="CommentReference">
    <w:name w:val="annotation reference"/>
    <w:basedOn w:val="DefaultParagraphFont"/>
    <w:semiHidden/>
    <w:unhideWhenUsed/>
    <w:rsid w:val="00CB06B3"/>
    <w:rPr>
      <w:sz w:val="16"/>
      <w:szCs w:val="16"/>
    </w:rPr>
  </w:style>
  <w:style w:type="paragraph" w:styleId="CommentText">
    <w:name w:val="annotation text"/>
    <w:basedOn w:val="Normal"/>
    <w:link w:val="CommentTextChar"/>
    <w:semiHidden/>
    <w:unhideWhenUsed/>
    <w:rsid w:val="00CB06B3"/>
    <w:rPr>
      <w:sz w:val="20"/>
      <w:szCs w:val="20"/>
    </w:rPr>
  </w:style>
  <w:style w:type="character" w:customStyle="1" w:styleId="CommentTextChar">
    <w:name w:val="Comment Text Char"/>
    <w:basedOn w:val="DefaultParagraphFont"/>
    <w:link w:val="CommentText"/>
    <w:semiHidden/>
    <w:rsid w:val="00CB06B3"/>
    <w:rPr>
      <w:sz w:val="20"/>
      <w:szCs w:val="20"/>
    </w:rPr>
  </w:style>
  <w:style w:type="paragraph" w:styleId="CommentSubject">
    <w:name w:val="annotation subject"/>
    <w:basedOn w:val="CommentText"/>
    <w:next w:val="CommentText"/>
    <w:link w:val="CommentSubjectChar"/>
    <w:semiHidden/>
    <w:unhideWhenUsed/>
    <w:rsid w:val="00CB06B3"/>
    <w:rPr>
      <w:b/>
      <w:bCs/>
    </w:rPr>
  </w:style>
  <w:style w:type="character" w:customStyle="1" w:styleId="CommentSubjectChar">
    <w:name w:val="Comment Subject Char"/>
    <w:basedOn w:val="CommentTextChar"/>
    <w:link w:val="CommentSubject"/>
    <w:semiHidden/>
    <w:rsid w:val="00CB06B3"/>
    <w:rPr>
      <w:b/>
      <w:bCs/>
      <w:sz w:val="20"/>
      <w:szCs w:val="20"/>
    </w:rPr>
  </w:style>
  <w:style w:type="paragraph" w:customStyle="1" w:styleId="Default">
    <w:name w:val="Default"/>
    <w:rsid w:val="0087355E"/>
    <w:pPr>
      <w:autoSpaceDE w:val="0"/>
      <w:autoSpaceDN w:val="0"/>
      <w:adjustRightInd w:val="0"/>
    </w:pPr>
    <w:rPr>
      <w:rFonts w:ascii="Times New Roman" w:hAnsi="Times New Roman" w:cs="Times New Roman"/>
      <w:color w:val="000000"/>
    </w:rPr>
  </w:style>
  <w:style w:type="paragraph" w:styleId="Header">
    <w:name w:val="header"/>
    <w:basedOn w:val="Normal"/>
    <w:link w:val="HeaderChar"/>
    <w:unhideWhenUsed/>
    <w:rsid w:val="0027587A"/>
    <w:pPr>
      <w:tabs>
        <w:tab w:val="center" w:pos="4680"/>
        <w:tab w:val="right" w:pos="9360"/>
      </w:tabs>
    </w:pPr>
  </w:style>
  <w:style w:type="character" w:customStyle="1" w:styleId="HeaderChar">
    <w:name w:val="Header Char"/>
    <w:basedOn w:val="DefaultParagraphFont"/>
    <w:link w:val="Header"/>
    <w:rsid w:val="0027587A"/>
    <w:rPr>
      <w:lang w:val="en-GB"/>
    </w:rPr>
  </w:style>
  <w:style w:type="paragraph" w:styleId="Footer">
    <w:name w:val="footer"/>
    <w:basedOn w:val="Normal"/>
    <w:link w:val="FooterChar"/>
    <w:uiPriority w:val="99"/>
    <w:unhideWhenUsed/>
    <w:qFormat/>
    <w:rsid w:val="0027587A"/>
    <w:pPr>
      <w:tabs>
        <w:tab w:val="center" w:pos="4680"/>
        <w:tab w:val="right" w:pos="9360"/>
      </w:tabs>
    </w:pPr>
  </w:style>
  <w:style w:type="character" w:customStyle="1" w:styleId="FooterChar">
    <w:name w:val="Footer Char"/>
    <w:basedOn w:val="DefaultParagraphFont"/>
    <w:link w:val="Footer"/>
    <w:uiPriority w:val="99"/>
    <w:rsid w:val="0027587A"/>
    <w:rPr>
      <w:lang w:val="en-GB"/>
    </w:rPr>
  </w:style>
  <w:style w:type="character" w:customStyle="1" w:styleId="Heading1Char">
    <w:name w:val="Heading 1 Char"/>
    <w:basedOn w:val="DefaultParagraphFont"/>
    <w:link w:val="Heading1"/>
    <w:uiPriority w:val="1"/>
    <w:rsid w:val="00E62AC9"/>
    <w:rPr>
      <w:rFonts w:ascii="Arial" w:eastAsia="Arial" w:hAnsi="Arial"/>
      <w:b/>
      <w:bCs/>
      <w:sz w:val="27"/>
      <w:szCs w:val="27"/>
    </w:rPr>
  </w:style>
  <w:style w:type="paragraph" w:styleId="BodyText">
    <w:name w:val="Body Text"/>
    <w:basedOn w:val="Normal"/>
    <w:link w:val="BodyTextChar"/>
    <w:uiPriority w:val="1"/>
    <w:qFormat/>
    <w:rsid w:val="00E62AC9"/>
    <w:pPr>
      <w:widowControl w:val="0"/>
      <w:ind w:left="383"/>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E62AC9"/>
    <w:rPr>
      <w:rFonts w:ascii="Times New Roman" w:eastAsia="Times New Roman" w:hAnsi="Times New Roman"/>
    </w:rPr>
  </w:style>
  <w:style w:type="paragraph" w:customStyle="1" w:styleId="TableParagraph">
    <w:name w:val="Table Paragraph"/>
    <w:basedOn w:val="Normal"/>
    <w:uiPriority w:val="1"/>
    <w:qFormat/>
    <w:rsid w:val="00E62AC9"/>
    <w:pPr>
      <w:widowControl w:val="0"/>
    </w:pPr>
    <w:rPr>
      <w:sz w:val="22"/>
      <w:szCs w:val="22"/>
      <w:lang w:val="en-US"/>
    </w:rPr>
  </w:style>
  <w:style w:type="table" w:styleId="TableGrid">
    <w:name w:val="Table Grid"/>
    <w:basedOn w:val="TableNormal"/>
    <w:uiPriority w:val="39"/>
    <w:rsid w:val="009A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193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33696"/>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rsid w:val="0039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607">
      <w:bodyDiv w:val="1"/>
      <w:marLeft w:val="0"/>
      <w:marRight w:val="0"/>
      <w:marTop w:val="0"/>
      <w:marBottom w:val="0"/>
      <w:divBdr>
        <w:top w:val="none" w:sz="0" w:space="0" w:color="auto"/>
        <w:left w:val="none" w:sz="0" w:space="0" w:color="auto"/>
        <w:bottom w:val="none" w:sz="0" w:space="0" w:color="auto"/>
        <w:right w:val="none" w:sz="0" w:space="0" w:color="auto"/>
      </w:divBdr>
    </w:div>
    <w:div w:id="545148135">
      <w:bodyDiv w:val="1"/>
      <w:marLeft w:val="0"/>
      <w:marRight w:val="0"/>
      <w:marTop w:val="0"/>
      <w:marBottom w:val="0"/>
      <w:divBdr>
        <w:top w:val="none" w:sz="0" w:space="0" w:color="auto"/>
        <w:left w:val="none" w:sz="0" w:space="0" w:color="auto"/>
        <w:bottom w:val="none" w:sz="0" w:space="0" w:color="auto"/>
        <w:right w:val="none" w:sz="0" w:space="0" w:color="auto"/>
      </w:divBdr>
    </w:div>
    <w:div w:id="654802419">
      <w:bodyDiv w:val="1"/>
      <w:marLeft w:val="0"/>
      <w:marRight w:val="0"/>
      <w:marTop w:val="0"/>
      <w:marBottom w:val="0"/>
      <w:divBdr>
        <w:top w:val="none" w:sz="0" w:space="0" w:color="auto"/>
        <w:left w:val="none" w:sz="0" w:space="0" w:color="auto"/>
        <w:bottom w:val="none" w:sz="0" w:space="0" w:color="auto"/>
        <w:right w:val="none" w:sz="0" w:space="0" w:color="auto"/>
      </w:divBdr>
    </w:div>
    <w:div w:id="791217644">
      <w:bodyDiv w:val="1"/>
      <w:marLeft w:val="0"/>
      <w:marRight w:val="0"/>
      <w:marTop w:val="0"/>
      <w:marBottom w:val="0"/>
      <w:divBdr>
        <w:top w:val="none" w:sz="0" w:space="0" w:color="auto"/>
        <w:left w:val="none" w:sz="0" w:space="0" w:color="auto"/>
        <w:bottom w:val="none" w:sz="0" w:space="0" w:color="auto"/>
        <w:right w:val="none" w:sz="0" w:space="0" w:color="auto"/>
      </w:divBdr>
    </w:div>
    <w:div w:id="1202132361">
      <w:bodyDiv w:val="1"/>
      <w:marLeft w:val="0"/>
      <w:marRight w:val="0"/>
      <w:marTop w:val="0"/>
      <w:marBottom w:val="0"/>
      <w:divBdr>
        <w:top w:val="none" w:sz="0" w:space="0" w:color="auto"/>
        <w:left w:val="none" w:sz="0" w:space="0" w:color="auto"/>
        <w:bottom w:val="none" w:sz="0" w:space="0" w:color="auto"/>
        <w:right w:val="none" w:sz="0" w:space="0" w:color="auto"/>
      </w:divBdr>
    </w:div>
    <w:div w:id="1373338003">
      <w:bodyDiv w:val="1"/>
      <w:marLeft w:val="0"/>
      <w:marRight w:val="0"/>
      <w:marTop w:val="0"/>
      <w:marBottom w:val="0"/>
      <w:divBdr>
        <w:top w:val="none" w:sz="0" w:space="0" w:color="auto"/>
        <w:left w:val="none" w:sz="0" w:space="0" w:color="auto"/>
        <w:bottom w:val="none" w:sz="0" w:space="0" w:color="auto"/>
        <w:right w:val="none" w:sz="0" w:space="0" w:color="auto"/>
      </w:divBdr>
    </w:div>
    <w:div w:id="1376199172">
      <w:bodyDiv w:val="1"/>
      <w:marLeft w:val="0"/>
      <w:marRight w:val="0"/>
      <w:marTop w:val="0"/>
      <w:marBottom w:val="0"/>
      <w:divBdr>
        <w:top w:val="none" w:sz="0" w:space="0" w:color="auto"/>
        <w:left w:val="none" w:sz="0" w:space="0" w:color="auto"/>
        <w:bottom w:val="none" w:sz="0" w:space="0" w:color="auto"/>
        <w:right w:val="none" w:sz="0" w:space="0" w:color="auto"/>
      </w:divBdr>
    </w:div>
    <w:div w:id="1493640375">
      <w:bodyDiv w:val="1"/>
      <w:marLeft w:val="0"/>
      <w:marRight w:val="0"/>
      <w:marTop w:val="0"/>
      <w:marBottom w:val="0"/>
      <w:divBdr>
        <w:top w:val="none" w:sz="0" w:space="0" w:color="auto"/>
        <w:left w:val="none" w:sz="0" w:space="0" w:color="auto"/>
        <w:bottom w:val="none" w:sz="0" w:space="0" w:color="auto"/>
        <w:right w:val="none" w:sz="0" w:space="0" w:color="auto"/>
      </w:divBdr>
    </w:div>
    <w:div w:id="1507208996">
      <w:bodyDiv w:val="1"/>
      <w:marLeft w:val="0"/>
      <w:marRight w:val="0"/>
      <w:marTop w:val="0"/>
      <w:marBottom w:val="0"/>
      <w:divBdr>
        <w:top w:val="none" w:sz="0" w:space="0" w:color="auto"/>
        <w:left w:val="none" w:sz="0" w:space="0" w:color="auto"/>
        <w:bottom w:val="none" w:sz="0" w:space="0" w:color="auto"/>
        <w:right w:val="none" w:sz="0" w:space="0" w:color="auto"/>
      </w:divBdr>
    </w:div>
    <w:div w:id="1510023526">
      <w:bodyDiv w:val="1"/>
      <w:marLeft w:val="0"/>
      <w:marRight w:val="0"/>
      <w:marTop w:val="0"/>
      <w:marBottom w:val="0"/>
      <w:divBdr>
        <w:top w:val="none" w:sz="0" w:space="0" w:color="auto"/>
        <w:left w:val="none" w:sz="0" w:space="0" w:color="auto"/>
        <w:bottom w:val="none" w:sz="0" w:space="0" w:color="auto"/>
        <w:right w:val="none" w:sz="0" w:space="0" w:color="auto"/>
      </w:divBdr>
    </w:div>
    <w:div w:id="1542399418">
      <w:bodyDiv w:val="1"/>
      <w:marLeft w:val="0"/>
      <w:marRight w:val="0"/>
      <w:marTop w:val="0"/>
      <w:marBottom w:val="0"/>
      <w:divBdr>
        <w:top w:val="none" w:sz="0" w:space="0" w:color="auto"/>
        <w:left w:val="none" w:sz="0" w:space="0" w:color="auto"/>
        <w:bottom w:val="none" w:sz="0" w:space="0" w:color="auto"/>
        <w:right w:val="none" w:sz="0" w:space="0" w:color="auto"/>
      </w:divBdr>
    </w:div>
    <w:div w:id="182728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ena.org/-/media/Files/IRENA/Agency/About-IRENA/Assembly/Fourth-Assembly/A_4_13_ADFD_General-Principles.pdf?la=en&amp;hash=7BCEF4AB210F4F5C30C678FEAED3C14B2DD0D7ED" TargetMode="External"/><Relationship Id="rId18" Type="http://schemas.openxmlformats.org/officeDocument/2006/relationships/hyperlink" Target="http://bit.ly/ADFDFeasibilit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lockwood@irena.org" TargetMode="External"/><Relationship Id="rId17" Type="http://schemas.openxmlformats.org/officeDocument/2006/relationships/hyperlink" Target="http://www.irena.org/adfd" TargetMode="External"/><Relationship Id="rId2" Type="http://schemas.openxmlformats.org/officeDocument/2006/relationships/customXml" Target="../customXml/item2.xml"/><Relationship Id="rId16" Type="http://schemas.openxmlformats.org/officeDocument/2006/relationships/hyperlink" Target="mailto:adfd@irena.org" TargetMode="External"/><Relationship Id="rId20" Type="http://schemas.openxmlformats.org/officeDocument/2006/relationships/hyperlink" Target="mailto:adfd@iren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dfd@irena.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rena.org/ADFD/Project-Facility/ADFD-requir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F8CA9908A1CC74685E39A8AC7A77081" ma:contentTypeVersion="0" ma:contentTypeDescription="Create a new document." ma:contentTypeScope="" ma:versionID="bfa2c4acf79091d0b9723f9ef6292b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CD8A-46A8-4B91-9834-4E9D92441866}">
  <ds:schemaRefs>
    <ds:schemaRef ds:uri="http://schemas.microsoft.com/sharepoint/v3/contenttype/forms"/>
  </ds:schemaRefs>
</ds:datastoreItem>
</file>

<file path=customXml/itemProps2.xml><?xml version="1.0" encoding="utf-8"?>
<ds:datastoreItem xmlns:ds="http://schemas.openxmlformats.org/officeDocument/2006/customXml" ds:itemID="{A4BE7473-A377-4BEC-BEE4-D1522105B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3EA3D-7CAD-4C06-86E6-40D0CAE4D4AB}">
  <ds:schemaRefs>
    <ds:schemaRef ds:uri="http://schemas.microsoft.com/office/2006/metadata/customXsn"/>
  </ds:schemaRefs>
</ds:datastoreItem>
</file>

<file path=customXml/itemProps4.xml><?xml version="1.0" encoding="utf-8"?>
<ds:datastoreItem xmlns:ds="http://schemas.openxmlformats.org/officeDocument/2006/customXml" ds:itemID="{4B7A013F-F3CE-4143-A65C-E3F6519C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5D0CEA3-B7BE-4E80-8C4B-D71ACBA8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Mola</dc:creator>
  <cp:keywords/>
  <dc:description/>
  <cp:lastModifiedBy>Seleha Lockwood</cp:lastModifiedBy>
  <cp:revision>6</cp:revision>
  <cp:lastPrinted>2018-02-12T10:43:00Z</cp:lastPrinted>
  <dcterms:created xsi:type="dcterms:W3CDTF">2018-05-18T06:03:00Z</dcterms:created>
  <dcterms:modified xsi:type="dcterms:W3CDTF">2018-08-26T06:20:00Z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0x0101006F8CA9908A1CC74685E39A8AC7A77081</vt:lpwstr>
  </property>
</Properties>
</file>